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word/header5.xml" ContentType="application/vnd.openxmlformats-officedocument.wordprocessingml.header+xml"/>
  <Override PartName="/word/footer4.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720AD" w:rsidR="001A1447" w:rsidP="001A1447" w:rsidRDefault="001A1447" w14:paraId="0C3402F4" w14:textId="77777777">
      <w:pPr>
        <w:pStyle w:val="Rubrik"/>
      </w:pPr>
      <w:r w:rsidRPr="00E3014D">
        <w:t xml:space="preserve">Ställningstagande om behandlingsbegränsningar – </w:t>
      </w:r>
      <w:r>
        <w:t xml:space="preserve">en </w:t>
      </w:r>
      <w:r w:rsidRPr="00E3014D">
        <w:t xml:space="preserve">vägledning </w:t>
      </w:r>
    </w:p>
    <w:p w:rsidR="00EA3323" w:rsidP="00EA3323" w:rsidRDefault="00EA3323" w14:paraId="4262095B" w14:textId="77777777"/>
    <w:p w:rsidR="008160E0" w:rsidP="00EA3323" w:rsidRDefault="008160E0" w14:paraId="460DC32C" w14:textId="77777777">
      <w:pPr>
        <w:pBdr>
          <w:bottom w:val="single" w:color="auto" w:sz="6" w:space="1"/>
        </w:pBdr>
        <w:rPr>
          <w:b/>
        </w:rPr>
      </w:pPr>
      <w:bookmarkStart w:name="_Toc328994705" w:id="0"/>
      <w:bookmarkStart w:name="_Toc338760453" w:id="1"/>
      <w:bookmarkStart w:name="_Toc338760517" w:id="2"/>
    </w:p>
    <w:p w:rsidR="008160E0" w:rsidP="00EA3323" w:rsidRDefault="008160E0" w14:paraId="19054408" w14:textId="77777777">
      <w:pPr>
        <w:rPr>
          <w:b/>
        </w:rPr>
      </w:pPr>
    </w:p>
    <w:p w:rsidR="008160E0" w:rsidP="00EA3323" w:rsidRDefault="008160E0" w14:paraId="7A0FA099" w14:textId="77777777">
      <w:pPr>
        <w:rPr>
          <w:b/>
        </w:rPr>
      </w:pPr>
      <w:r>
        <w:rPr>
          <w:b/>
        </w:rPr>
        <w:t>Hitta i dokumentet</w:t>
      </w:r>
    </w:p>
    <w:p w:rsidR="008160E0" w:rsidP="00EA3323" w:rsidRDefault="008160E0" w14:paraId="4491088A" w14:textId="77777777">
      <w:pPr>
        <w:rPr>
          <w:b/>
        </w:rPr>
      </w:pPr>
    </w:p>
    <w:p w:rsidR="008160E0" w:rsidP="00EA3323" w:rsidRDefault="008160E0" w14:paraId="0B0172D3" w14:textId="77777777">
      <w:pPr>
        <w:rPr>
          <w:b/>
        </w:rPr>
        <w:sectPr w:rsidR="008160E0" w:rsidSect="000636E3">
          <w:pgSz w:w="11906" w:h="16838" w:code="9"/>
          <w:pgMar w:top="1758" w:right="1418" w:bottom="1701" w:left="1418" w:header="567" w:footer="964" w:gutter="0"/>
          <w:cols w:space="720"/>
          <w:docGrid w:linePitch="299"/>
          <w:headerReference w:type="default" r:id="Rdb414d4a7aa34bbc"/>
          <w:footerReference w:type="default" r:id="R4bb773e8893948cb"/>
        </w:sectPr>
      </w:pPr>
    </w:p>
    <w:p w:rsidR="00376D7C" w:rsidRDefault="008160E0" w14:paraId="023679CD" w14:textId="2993F548">
      <w:pPr>
        <w:pStyle w:val="Innehll1"/>
        <w:rPr>
          <w:rFonts w:asciiTheme="minorHAnsi" w:hAnsiTheme="minorHAnsi" w:eastAsiaTheme="minorEastAsia" w:cstheme="minorBidi"/>
          <w:color w:val="auto"/>
          <w:sz w:val="22"/>
          <w:szCs w:val="22"/>
          <w:u w:val="none"/>
        </w:rPr>
      </w:pPr>
      <w:r>
        <w:fldChar w:fldCharType="begin"/>
      </w:r>
      <w:r>
        <w:instrText xml:space="preserve"> TOC \o "1-1" \n \h \z \u </w:instrText>
      </w:r>
      <w:r>
        <w:fldChar w:fldCharType="separate"/>
      </w:r>
      <w:hyperlink w:history="1" w:anchor="_Toc86054490">
        <w:r w:rsidRPr="00B6238D" w:rsidR="00376D7C">
          <w:rPr>
            <w:rStyle w:val="Hyperlnk"/>
          </w:rPr>
          <w:t>Syfte</w:t>
        </w:r>
      </w:hyperlink>
    </w:p>
    <w:p w:rsidR="00376D7C" w:rsidRDefault="00376D7C" w14:paraId="7EEB533C" w14:textId="1E69DA72">
      <w:pPr>
        <w:pStyle w:val="Innehll1"/>
        <w:rPr>
          <w:rFonts w:asciiTheme="minorHAnsi" w:hAnsiTheme="minorHAnsi" w:eastAsiaTheme="minorEastAsia" w:cstheme="minorBidi"/>
          <w:color w:val="auto"/>
          <w:sz w:val="22"/>
          <w:szCs w:val="22"/>
          <w:u w:val="none"/>
        </w:rPr>
      </w:pPr>
      <w:hyperlink w:history="1" w:anchor="_Toc86054491">
        <w:r w:rsidRPr="00B6238D">
          <w:rPr>
            <w:rStyle w:val="Hyperlnk"/>
          </w:rPr>
          <w:t>Målgrupp</w:t>
        </w:r>
      </w:hyperlink>
    </w:p>
    <w:p w:rsidR="00376D7C" w:rsidRDefault="00376D7C" w14:paraId="24E5139F" w14:textId="0DD8AD57">
      <w:pPr>
        <w:pStyle w:val="Innehll1"/>
        <w:rPr>
          <w:rFonts w:asciiTheme="minorHAnsi" w:hAnsiTheme="minorHAnsi" w:eastAsiaTheme="minorEastAsia" w:cstheme="minorBidi"/>
          <w:color w:val="auto"/>
          <w:sz w:val="22"/>
          <w:szCs w:val="22"/>
          <w:u w:val="none"/>
        </w:rPr>
      </w:pPr>
      <w:hyperlink w:history="1" w:anchor="_Toc86054492">
        <w:r w:rsidRPr="00B6238D">
          <w:rPr>
            <w:rStyle w:val="Hyperlnk"/>
          </w:rPr>
          <w:t>Bakgrund</w:t>
        </w:r>
      </w:hyperlink>
    </w:p>
    <w:p w:rsidR="00376D7C" w:rsidRDefault="00376D7C" w14:paraId="032E77AF" w14:textId="2F7013E1">
      <w:pPr>
        <w:pStyle w:val="Innehll1"/>
        <w:rPr>
          <w:rFonts w:asciiTheme="minorHAnsi" w:hAnsiTheme="minorHAnsi" w:eastAsiaTheme="minorEastAsia" w:cstheme="minorBidi"/>
          <w:color w:val="auto"/>
          <w:sz w:val="22"/>
          <w:szCs w:val="22"/>
          <w:u w:val="none"/>
        </w:rPr>
      </w:pPr>
      <w:hyperlink w:history="1" w:anchor="_Toc86054493">
        <w:r w:rsidRPr="00B6238D">
          <w:rPr>
            <w:rStyle w:val="Hyperlnk"/>
          </w:rPr>
          <w:t>Etiska principer</w:t>
        </w:r>
      </w:hyperlink>
    </w:p>
    <w:p w:rsidR="00376D7C" w:rsidRDefault="00376D7C" w14:paraId="28B21B8A" w14:textId="0D7D043F">
      <w:pPr>
        <w:pStyle w:val="Innehll1"/>
        <w:rPr>
          <w:rFonts w:asciiTheme="minorHAnsi" w:hAnsiTheme="minorHAnsi" w:eastAsiaTheme="minorEastAsia" w:cstheme="minorBidi"/>
          <w:color w:val="auto"/>
          <w:sz w:val="22"/>
          <w:szCs w:val="22"/>
          <w:u w:val="none"/>
        </w:rPr>
      </w:pPr>
      <w:hyperlink w:history="1" w:anchor="_Toc86054494">
        <w:r w:rsidRPr="00B6238D">
          <w:rPr>
            <w:rStyle w:val="Hyperlnk"/>
          </w:rPr>
          <w:t>Patientperspektiv</w:t>
        </w:r>
      </w:hyperlink>
    </w:p>
    <w:p w:rsidR="00376D7C" w:rsidRDefault="00376D7C" w14:paraId="53D741FE" w14:textId="1872124A">
      <w:pPr>
        <w:pStyle w:val="Innehll1"/>
        <w:rPr>
          <w:rFonts w:asciiTheme="minorHAnsi" w:hAnsiTheme="minorHAnsi" w:eastAsiaTheme="minorEastAsia" w:cstheme="minorBidi"/>
          <w:color w:val="auto"/>
          <w:sz w:val="22"/>
          <w:szCs w:val="22"/>
          <w:u w:val="none"/>
        </w:rPr>
      </w:pPr>
      <w:hyperlink w:history="1" w:anchor="_Toc86054495">
        <w:r w:rsidRPr="00B6238D">
          <w:rPr>
            <w:rStyle w:val="Hyperlnk"/>
          </w:rPr>
          <w:t>Prognos och bedömning (riskfaktorer, Frailty score)</w:t>
        </w:r>
      </w:hyperlink>
    </w:p>
    <w:p w:rsidR="00376D7C" w:rsidRDefault="00376D7C" w14:paraId="040B9B59" w14:textId="551BB67C">
      <w:pPr>
        <w:pStyle w:val="Innehll1"/>
        <w:rPr>
          <w:rFonts w:asciiTheme="minorHAnsi" w:hAnsiTheme="minorHAnsi" w:eastAsiaTheme="minorEastAsia" w:cstheme="minorBidi"/>
          <w:color w:val="auto"/>
          <w:sz w:val="22"/>
          <w:szCs w:val="22"/>
          <w:u w:val="none"/>
        </w:rPr>
      </w:pPr>
      <w:hyperlink w:history="1" w:anchor="_Toc86054496">
        <w:r w:rsidRPr="00B6238D">
          <w:rPr>
            <w:rStyle w:val="Hyperlnk"/>
          </w:rPr>
          <w:t>Ställningstagande</w:t>
        </w:r>
      </w:hyperlink>
    </w:p>
    <w:p w:rsidR="00376D7C" w:rsidRDefault="00376D7C" w14:paraId="4C53524A" w14:textId="33892111">
      <w:pPr>
        <w:pStyle w:val="Innehll1"/>
        <w:rPr>
          <w:rFonts w:asciiTheme="minorHAnsi" w:hAnsiTheme="minorHAnsi" w:eastAsiaTheme="minorEastAsia" w:cstheme="minorBidi"/>
          <w:color w:val="auto"/>
          <w:sz w:val="22"/>
          <w:szCs w:val="22"/>
          <w:u w:val="none"/>
        </w:rPr>
      </w:pPr>
      <w:hyperlink w:history="1" w:anchor="_Toc86054497">
        <w:r w:rsidRPr="00B6238D">
          <w:rPr>
            <w:rStyle w:val="Hyperlnk"/>
          </w:rPr>
          <w:t>Att beakta inför beslut</w:t>
        </w:r>
      </w:hyperlink>
    </w:p>
    <w:p w:rsidR="00376D7C" w:rsidRDefault="00376D7C" w14:paraId="3388BA20" w14:textId="0AB7AECD">
      <w:pPr>
        <w:pStyle w:val="Innehll1"/>
        <w:rPr>
          <w:rFonts w:asciiTheme="minorHAnsi" w:hAnsiTheme="minorHAnsi" w:eastAsiaTheme="minorEastAsia" w:cstheme="minorBidi"/>
          <w:color w:val="auto"/>
          <w:sz w:val="22"/>
          <w:szCs w:val="22"/>
          <w:u w:val="none"/>
        </w:rPr>
      </w:pPr>
      <w:hyperlink w:history="1" w:anchor="_Toc86054498">
        <w:r w:rsidRPr="00B6238D">
          <w:rPr>
            <w:rStyle w:val="Hyperlnk"/>
          </w:rPr>
          <w:t>Inför inläggning på sjukhus</w:t>
        </w:r>
      </w:hyperlink>
    </w:p>
    <w:p w:rsidR="00376D7C" w:rsidRDefault="00376D7C" w14:paraId="1F591DEA" w14:textId="467D96CF">
      <w:pPr>
        <w:pStyle w:val="Innehll1"/>
        <w:rPr>
          <w:rFonts w:asciiTheme="minorHAnsi" w:hAnsiTheme="minorHAnsi" w:eastAsiaTheme="minorEastAsia" w:cstheme="minorBidi"/>
          <w:color w:val="auto"/>
          <w:sz w:val="22"/>
          <w:szCs w:val="22"/>
          <w:u w:val="none"/>
        </w:rPr>
      </w:pPr>
      <w:hyperlink w:history="1" w:anchor="_Toc86054499">
        <w:r w:rsidRPr="00B6238D">
          <w:rPr>
            <w:rStyle w:val="Hyperlnk"/>
          </w:rPr>
          <w:t>Beslut om behandlingsbegränsning vid inläggning på sjukhus</w:t>
        </w:r>
      </w:hyperlink>
    </w:p>
    <w:p w:rsidR="00376D7C" w:rsidRDefault="00376D7C" w14:paraId="38DD6E01" w14:textId="754EF2E0">
      <w:pPr>
        <w:pStyle w:val="Innehll1"/>
        <w:rPr>
          <w:rFonts w:asciiTheme="minorHAnsi" w:hAnsiTheme="minorHAnsi" w:eastAsiaTheme="minorEastAsia" w:cstheme="minorBidi"/>
          <w:color w:val="auto"/>
          <w:sz w:val="22"/>
          <w:szCs w:val="22"/>
          <w:u w:val="none"/>
        </w:rPr>
      </w:pPr>
      <w:hyperlink w:history="1" w:anchor="_Toc86054500">
        <w:r w:rsidRPr="00B6238D">
          <w:rPr>
            <w:rStyle w:val="Hyperlnk"/>
          </w:rPr>
          <w:t>Byte av Vårdenhet</w:t>
        </w:r>
      </w:hyperlink>
    </w:p>
    <w:p w:rsidR="00376D7C" w:rsidRDefault="00376D7C" w14:paraId="21D1E798" w14:textId="52C45658">
      <w:pPr>
        <w:pStyle w:val="Innehll1"/>
        <w:rPr>
          <w:rFonts w:asciiTheme="minorHAnsi" w:hAnsiTheme="minorHAnsi" w:eastAsiaTheme="minorEastAsia" w:cstheme="minorBidi"/>
          <w:color w:val="auto"/>
          <w:sz w:val="22"/>
          <w:szCs w:val="22"/>
          <w:u w:val="none"/>
        </w:rPr>
      </w:pPr>
      <w:hyperlink w:history="1" w:anchor="_Toc86054501">
        <w:r w:rsidRPr="00B6238D">
          <w:rPr>
            <w:rStyle w:val="Hyperlnk"/>
          </w:rPr>
          <w:t>Ambulanssjukvård</w:t>
        </w:r>
      </w:hyperlink>
    </w:p>
    <w:p w:rsidR="00376D7C" w:rsidRDefault="00376D7C" w14:paraId="0CAE73C9" w14:textId="6C1810CC">
      <w:pPr>
        <w:pStyle w:val="Innehll1"/>
        <w:rPr>
          <w:rFonts w:asciiTheme="minorHAnsi" w:hAnsiTheme="minorHAnsi" w:eastAsiaTheme="minorEastAsia" w:cstheme="minorBidi"/>
          <w:color w:val="auto"/>
          <w:sz w:val="22"/>
          <w:szCs w:val="22"/>
          <w:u w:val="none"/>
        </w:rPr>
      </w:pPr>
      <w:hyperlink w:history="1" w:anchor="_Toc86054502">
        <w:r w:rsidRPr="00B6238D">
          <w:rPr>
            <w:rStyle w:val="Hyperlnk"/>
          </w:rPr>
          <w:t>Dokumentation</w:t>
        </w:r>
      </w:hyperlink>
    </w:p>
    <w:p w:rsidR="00376D7C" w:rsidRDefault="00376D7C" w14:paraId="1B9C9706" w14:textId="0333B57D">
      <w:pPr>
        <w:pStyle w:val="Innehll1"/>
        <w:rPr>
          <w:rFonts w:asciiTheme="minorHAnsi" w:hAnsiTheme="minorHAnsi" w:eastAsiaTheme="minorEastAsia" w:cstheme="minorBidi"/>
          <w:color w:val="auto"/>
          <w:sz w:val="22"/>
          <w:szCs w:val="22"/>
          <w:u w:val="none"/>
        </w:rPr>
      </w:pPr>
      <w:hyperlink w:history="1" w:anchor="_Toc86054503">
        <w:r w:rsidRPr="00B6238D">
          <w:rPr>
            <w:rStyle w:val="Hyperlnk"/>
          </w:rPr>
          <w:t>Referenser</w:t>
        </w:r>
      </w:hyperlink>
    </w:p>
    <w:p w:rsidR="00376D7C" w:rsidRDefault="00376D7C" w14:paraId="615A9313" w14:textId="596D3D0E">
      <w:pPr>
        <w:pStyle w:val="Innehll1"/>
        <w:rPr>
          <w:rFonts w:asciiTheme="minorHAnsi" w:hAnsiTheme="minorHAnsi" w:eastAsiaTheme="minorEastAsia" w:cstheme="minorBidi"/>
          <w:color w:val="auto"/>
          <w:sz w:val="22"/>
          <w:szCs w:val="22"/>
          <w:u w:val="none"/>
        </w:rPr>
      </w:pPr>
      <w:hyperlink w:history="1" w:anchor="_Toc86054504">
        <w:r w:rsidRPr="00B6238D">
          <w:rPr>
            <w:rStyle w:val="Hyperlnk"/>
          </w:rPr>
          <w:t>Uppdaterat från föregående version</w:t>
        </w:r>
      </w:hyperlink>
    </w:p>
    <w:p w:rsidR="008160E0" w:rsidP="008160E0" w:rsidRDefault="008160E0" w14:paraId="4ABC91B2" w14:textId="6AC92E32">
      <w:pPr>
        <w:pStyle w:val="Innehll1"/>
      </w:pPr>
      <w:r>
        <w:fldChar w:fldCharType="end"/>
      </w:r>
    </w:p>
    <w:p w:rsidR="008160E0" w:rsidP="008160E0" w:rsidRDefault="008160E0" w14:paraId="3F2E2917" w14:textId="77777777">
      <w:pPr>
        <w:sectPr w:rsidR="008160E0" w:rsidSect="000636E3">
          <w:type w:val="continuous"/>
          <w:pgSz w:w="11906" w:h="16838" w:code="9"/>
          <w:pgMar w:top="1758" w:right="1418" w:bottom="1701" w:left="1418" w:header="567" w:footer="964" w:gutter="0"/>
          <w:cols w:space="720" w:num="2" w:sep="1"/>
          <w:docGrid w:linePitch="272"/>
        </w:sectPr>
      </w:pPr>
    </w:p>
    <w:p w:rsidR="00EA3323" w:rsidP="00EA3323" w:rsidRDefault="00EA3323" w14:paraId="68EB1F82" w14:textId="77777777">
      <w:pPr>
        <w:rPr>
          <w:b/>
        </w:rPr>
      </w:pPr>
      <w:r>
        <w:rPr>
          <w:b/>
          <w:noProof/>
        </w:rPr>
        <mc:AlternateContent>
          <mc:Choice Requires="wps">
            <w:drawing>
              <wp:anchor distT="0" distB="0" distL="114300" distR="114300" simplePos="0" relativeHeight="251658240" behindDoc="0" locked="0" layoutInCell="1" allowOverlap="1" wp14:editId="47B19512" wp14:anchorId="4EDE7815">
                <wp:simplePos x="0" y="0"/>
                <wp:positionH relativeFrom="column">
                  <wp:posOffset>14160</wp:posOffset>
                </wp:positionH>
                <wp:positionV relativeFrom="paragraph">
                  <wp:posOffset>132715</wp:posOffset>
                </wp:positionV>
                <wp:extent cx="5569536" cy="0"/>
                <wp:effectExtent l="0" t="0" r="12700" b="19050"/>
                <wp:wrapNone/>
                <wp:docPr id="10" name="Rak 10"/>
                <wp:cNvGraphicFramePr/>
                <a:graphic xmlns:a="http://schemas.openxmlformats.org/drawingml/2006/main">
                  <a:graphicData uri="http://schemas.microsoft.com/office/word/2010/wordprocessingShape">
                    <wps:wsp>
                      <wps:cNvCnPr/>
                      <wps:spPr>
                        <a:xfrm>
                          <a:off x="0" y="0"/>
                          <a:ext cx="5569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ak 10" style="position:absolute;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from="1.1pt,10.45pt" to="439.65pt,10.45pt" w14:anchorId="33ABAE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"/>
            </w:pict>
          </mc:Fallback>
        </mc:AlternateContent>
      </w:r>
    </w:p>
    <w:p w:rsidR="00C13EE3" w:rsidP="001A1447" w:rsidRDefault="00C13EE3" w14:paraId="4F1E5ABC" w14:textId="77777777">
      <w:pPr>
        <w:rPr>
          <w:rStyle w:val="Rubrik1Char"/>
        </w:rPr>
      </w:pPr>
      <w:bookmarkStart w:name="_Toc40881403" w:id="3"/>
      <w:bookmarkEnd w:id="0"/>
      <w:bookmarkEnd w:id="1"/>
      <w:bookmarkEnd w:id="2"/>
    </w:p>
    <w:p w:rsidRPr="007D6789" w:rsidR="00376D7C" w:rsidP="00376D7C" w:rsidRDefault="00376D7C" w14:paraId="361287AC" w14:textId="77777777">
      <w:pPr>
        <w:rPr>
          <w:color w:val="000000"/>
          <w:szCs w:val="22"/>
        </w:rPr>
      </w:pPr>
      <w:bookmarkStart w:name="_Toc86054490" w:id="4"/>
      <w:bookmarkEnd w:id="3"/>
      <w:r w:rsidRPr="007D6789">
        <w:rPr>
          <w:rStyle w:val="Rubrik1Char"/>
        </w:rPr>
        <w:t>Syfte</w:t>
      </w:r>
      <w:bookmarkEnd w:id="4"/>
      <w:r w:rsidRPr="00927911">
        <w:rPr>
          <w:color w:val="000000"/>
          <w:sz w:val="24"/>
          <w:szCs w:val="24"/>
        </w:rPr>
        <w:br/>
      </w:r>
      <w:r w:rsidRPr="007D6789">
        <w:rPr>
          <w:color w:val="000000"/>
          <w:szCs w:val="22"/>
        </w:rPr>
        <w:t>Denna vägledning ska vara ett stöd i ställningstagande till behandlingsbegränsningar i Hälso- och sjukvården i Region Halland. Den gäller vuxna patienter (&gt; 18 år.)</w:t>
      </w:r>
    </w:p>
    <w:p w:rsidRPr="00927911" w:rsidR="00376D7C" w:rsidP="00376D7C" w:rsidRDefault="00376D7C" w14:paraId="7FEBA148" w14:textId="77777777">
      <w:pPr>
        <w:rPr>
          <w:color w:val="000000"/>
          <w:sz w:val="24"/>
          <w:szCs w:val="24"/>
        </w:rPr>
      </w:pPr>
    </w:p>
    <w:p w:rsidR="00376D7C" w:rsidP="00376D7C" w:rsidRDefault="00376D7C" w14:paraId="0D973228" w14:textId="77777777">
      <w:pPr>
        <w:rPr>
          <w:rStyle w:val="Rubrik1Char"/>
        </w:rPr>
      </w:pPr>
      <w:bookmarkStart w:name="_Toc40881404" w:id="5"/>
      <w:bookmarkStart w:name="_Toc86054491" w:id="6"/>
      <w:r w:rsidRPr="007D6789">
        <w:rPr>
          <w:rStyle w:val="Rubrik1Char"/>
        </w:rPr>
        <w:t>Målgrupp</w:t>
      </w:r>
      <w:bookmarkEnd w:id="5"/>
      <w:bookmarkEnd w:id="6"/>
    </w:p>
    <w:p w:rsidRPr="007D6789" w:rsidR="00376D7C" w:rsidP="00376D7C" w:rsidRDefault="00376D7C" w14:paraId="7C6BEAB1" w14:textId="77777777">
      <w:pPr>
        <w:rPr>
          <w:color w:val="000000"/>
          <w:szCs w:val="22"/>
        </w:rPr>
      </w:pPr>
      <w:r w:rsidRPr="007D6789">
        <w:rPr>
          <w:color w:val="000000"/>
          <w:szCs w:val="22"/>
        </w:rPr>
        <w:t>Riktar sig till läkare och sjuksköterskor som förväntas ta ställning till behandlings-begränsningar.</w:t>
      </w:r>
    </w:p>
    <w:p w:rsidRPr="00927911" w:rsidR="00376D7C" w:rsidP="00376D7C" w:rsidRDefault="00376D7C" w14:paraId="5317710D" w14:textId="77777777">
      <w:pPr>
        <w:rPr>
          <w:color w:val="000000"/>
          <w:sz w:val="24"/>
          <w:szCs w:val="24"/>
        </w:rPr>
      </w:pPr>
    </w:p>
    <w:p w:rsidR="00376D7C" w:rsidP="00376D7C" w:rsidRDefault="00376D7C" w14:paraId="4558D72A" w14:textId="77777777">
      <w:pPr>
        <w:rPr>
          <w:color w:val="000000"/>
          <w:szCs w:val="22"/>
        </w:rPr>
      </w:pPr>
      <w:bookmarkStart w:name="_Toc40881405" w:id="7"/>
      <w:bookmarkStart w:name="_Toc86054492" w:id="8"/>
      <w:r w:rsidRPr="007D6789">
        <w:rPr>
          <w:rStyle w:val="Rubrik1Char"/>
        </w:rPr>
        <w:t>Bakgrund</w:t>
      </w:r>
      <w:bookmarkEnd w:id="7"/>
      <w:bookmarkEnd w:id="8"/>
      <w:r w:rsidRPr="00927911">
        <w:rPr>
          <w:color w:val="000000"/>
          <w:sz w:val="28"/>
          <w:szCs w:val="28"/>
        </w:rPr>
        <w:br/>
      </w:r>
      <w:r w:rsidRPr="007D6789">
        <w:rPr>
          <w:color w:val="000000"/>
          <w:szCs w:val="22"/>
        </w:rPr>
        <w:t>Vårdens uppgift är att i</w:t>
      </w:r>
      <w:r>
        <w:rPr>
          <w:color w:val="000000"/>
          <w:szCs w:val="22"/>
        </w:rPr>
        <w:t xml:space="preserve"> första hand behandla, bota, </w:t>
      </w:r>
      <w:r w:rsidRPr="007D6789">
        <w:rPr>
          <w:color w:val="000000"/>
          <w:szCs w:val="22"/>
        </w:rPr>
        <w:t xml:space="preserve">lindra sjukdom </w:t>
      </w:r>
      <w:r>
        <w:rPr>
          <w:color w:val="000000"/>
          <w:szCs w:val="22"/>
        </w:rPr>
        <w:t xml:space="preserve">och symtom </w:t>
      </w:r>
      <w:r w:rsidRPr="007D6789">
        <w:rPr>
          <w:color w:val="000000"/>
          <w:szCs w:val="22"/>
        </w:rPr>
        <w:t xml:space="preserve">så långt det är möjligt. Den medicinska utvecklingen har lett till att vi kan göra </w:t>
      </w:r>
      <w:proofErr w:type="gramStart"/>
      <w:r w:rsidRPr="007D6789">
        <w:rPr>
          <w:color w:val="000000"/>
          <w:szCs w:val="22"/>
        </w:rPr>
        <w:t>allt mer</w:t>
      </w:r>
      <w:proofErr w:type="gramEnd"/>
      <w:r>
        <w:rPr>
          <w:color w:val="000000"/>
          <w:szCs w:val="22"/>
        </w:rPr>
        <w:t>,</w:t>
      </w:r>
      <w:r w:rsidRPr="007D6789">
        <w:rPr>
          <w:color w:val="000000"/>
          <w:szCs w:val="22"/>
        </w:rPr>
        <w:t xml:space="preserve"> för allt fler. </w:t>
      </w:r>
      <w:r>
        <w:rPr>
          <w:color w:val="000000"/>
          <w:szCs w:val="22"/>
        </w:rPr>
        <w:t xml:space="preserve">Gränsen mellan botande och sjukdomsbromsande behandling kan ibland vara otydlig. </w:t>
      </w:r>
      <w:r w:rsidRPr="007D6789">
        <w:rPr>
          <w:color w:val="000000"/>
          <w:szCs w:val="22"/>
        </w:rPr>
        <w:t xml:space="preserve">Samtidigt lever många människor allt längre, ofta med flera kroniska sjukdomar. I mötet med en svårt sjuk patient </w:t>
      </w:r>
      <w:r>
        <w:rPr>
          <w:color w:val="000000"/>
          <w:szCs w:val="22"/>
        </w:rPr>
        <w:t xml:space="preserve">kan vårdpersonal behöva </w:t>
      </w:r>
      <w:r w:rsidRPr="007D6789">
        <w:rPr>
          <w:color w:val="000000"/>
          <w:szCs w:val="22"/>
        </w:rPr>
        <w:t>ta ställning till om utredning eller behandling av ett sjukdomstillstånd är till nytta för patienten. När det inte finns bot</w:t>
      </w:r>
      <w:r>
        <w:rPr>
          <w:color w:val="000000"/>
          <w:szCs w:val="22"/>
        </w:rPr>
        <w:t xml:space="preserve">ande behandling </w:t>
      </w:r>
      <w:r w:rsidRPr="007D6789">
        <w:rPr>
          <w:color w:val="000000"/>
          <w:szCs w:val="22"/>
        </w:rPr>
        <w:t xml:space="preserve">måste man alltid väga behandlingens nytta </w:t>
      </w:r>
      <w:r w:rsidRPr="00F316DA">
        <w:rPr>
          <w:color w:val="000000"/>
          <w:szCs w:val="22"/>
        </w:rPr>
        <w:t xml:space="preserve">mot de </w:t>
      </w:r>
      <w:r>
        <w:rPr>
          <w:color w:val="000000"/>
          <w:szCs w:val="22"/>
        </w:rPr>
        <w:t xml:space="preserve">negativa effekter </w:t>
      </w:r>
      <w:r w:rsidRPr="007D6789">
        <w:rPr>
          <w:color w:val="000000"/>
          <w:szCs w:val="22"/>
        </w:rPr>
        <w:t>den</w:t>
      </w:r>
      <w:r>
        <w:rPr>
          <w:color w:val="000000"/>
          <w:szCs w:val="22"/>
        </w:rPr>
        <w:t>na</w:t>
      </w:r>
      <w:r w:rsidRPr="007D6789">
        <w:rPr>
          <w:color w:val="000000"/>
          <w:szCs w:val="22"/>
        </w:rPr>
        <w:t xml:space="preserve"> kan medföra. </w:t>
      </w:r>
      <w:r>
        <w:rPr>
          <w:color w:val="000000"/>
          <w:szCs w:val="22"/>
        </w:rPr>
        <w:t xml:space="preserve">Alternativen kan då </w:t>
      </w:r>
      <w:r w:rsidRPr="007D6789">
        <w:rPr>
          <w:color w:val="000000"/>
          <w:szCs w:val="22"/>
        </w:rPr>
        <w:t xml:space="preserve">vara att fokusera på </w:t>
      </w:r>
      <w:r>
        <w:rPr>
          <w:color w:val="000000"/>
          <w:szCs w:val="22"/>
        </w:rPr>
        <w:t xml:space="preserve">sjukdomsbromsande behandling, </w:t>
      </w:r>
      <w:r w:rsidRPr="007D6789">
        <w:rPr>
          <w:color w:val="000000"/>
          <w:szCs w:val="22"/>
        </w:rPr>
        <w:t xml:space="preserve">symtomlindring och </w:t>
      </w:r>
      <w:r>
        <w:rPr>
          <w:color w:val="000000"/>
          <w:szCs w:val="22"/>
        </w:rPr>
        <w:t xml:space="preserve">bästa möjliga </w:t>
      </w:r>
      <w:r w:rsidRPr="007D6789">
        <w:rPr>
          <w:color w:val="000000"/>
          <w:szCs w:val="22"/>
        </w:rPr>
        <w:t>livskvalitet</w:t>
      </w:r>
      <w:r>
        <w:rPr>
          <w:color w:val="000000"/>
          <w:szCs w:val="22"/>
        </w:rPr>
        <w:t>,</w:t>
      </w:r>
      <w:r w:rsidRPr="007D6789">
        <w:rPr>
          <w:color w:val="000000"/>
          <w:szCs w:val="22"/>
        </w:rPr>
        <w:t xml:space="preserve"> inte förlängd överlevnad. Frågan om vilken vård som är bäst för den enskilde patienten måste ställas. </w:t>
      </w:r>
    </w:p>
    <w:p w:rsidRPr="007D6789" w:rsidR="00376D7C" w:rsidP="00376D7C" w:rsidRDefault="00376D7C" w14:paraId="7C433F1F" w14:textId="77777777">
      <w:pPr>
        <w:rPr>
          <w:color w:val="000000"/>
          <w:szCs w:val="22"/>
        </w:rPr>
      </w:pPr>
    </w:p>
    <w:p w:rsidR="00376D7C" w:rsidP="00376D7C" w:rsidRDefault="00376D7C" w14:paraId="3AD97270" w14:textId="77777777">
      <w:pPr>
        <w:rPr>
          <w:color w:val="000000"/>
          <w:szCs w:val="22"/>
        </w:rPr>
      </w:pPr>
      <w:r w:rsidRPr="00852F18">
        <w:rPr>
          <w:b/>
          <w:bCs/>
          <w:color w:val="000000"/>
          <w:szCs w:val="22"/>
        </w:rPr>
        <w:t>Skäl till att begränsa behandling:</w:t>
      </w:r>
      <w:r w:rsidRPr="007D6789">
        <w:rPr>
          <w:color w:val="000000"/>
          <w:szCs w:val="22"/>
        </w:rPr>
        <w:br/>
        <w:t>När patienten inte vill ha behandling.</w:t>
      </w:r>
      <w:r w:rsidRPr="00D36881">
        <w:rPr>
          <w:color w:val="000000" w:themeColor="text1"/>
          <w:szCs w:val="22"/>
        </w:rPr>
        <w:t xml:space="preserve"> (se rubrik ”Patientperspektiv”)</w:t>
      </w:r>
      <w:r w:rsidRPr="007D6789">
        <w:rPr>
          <w:color w:val="000000"/>
          <w:szCs w:val="22"/>
        </w:rPr>
        <w:br/>
        <w:t>När behandling inte är förenlig med vetenskap och beprövad erfarenhet</w:t>
      </w:r>
      <w:r w:rsidRPr="007D6789">
        <w:rPr>
          <w:color w:val="000000"/>
          <w:szCs w:val="22"/>
        </w:rPr>
        <w:br/>
        <w:t xml:space="preserve">- behandlingen saknar förutsättningar att ge avsedd medicinsk effekt </w:t>
      </w:r>
      <w:r w:rsidRPr="007D6789">
        <w:rPr>
          <w:color w:val="000000"/>
          <w:szCs w:val="22"/>
        </w:rPr>
        <w:br/>
        <w:t>- behandlingen bedöms göra mer skada än nytta eller inte vara till gagn för patienten</w:t>
      </w:r>
    </w:p>
    <w:p w:rsidRPr="007D6789" w:rsidR="00376D7C" w:rsidP="00376D7C" w:rsidRDefault="00376D7C" w14:paraId="4307F500" w14:textId="77777777">
      <w:pPr>
        <w:rPr>
          <w:color w:val="000000"/>
          <w:szCs w:val="22"/>
        </w:rPr>
      </w:pPr>
    </w:p>
    <w:p w:rsidRPr="007D6789" w:rsidR="00376D7C" w:rsidP="00376D7C" w:rsidRDefault="00376D7C" w14:paraId="234ED153" w14:textId="77777777">
      <w:pPr>
        <w:rPr>
          <w:color w:val="000000"/>
          <w:szCs w:val="22"/>
        </w:rPr>
      </w:pPr>
      <w:r w:rsidRPr="007D6789">
        <w:rPr>
          <w:color w:val="000000"/>
          <w:szCs w:val="22"/>
        </w:rPr>
        <w:t xml:space="preserve">Målet för vården ska vara att ge en optimal vård enligt principen ”allt som bör göras, men inte allt som kan göras”. Maximal vård är inte alltid optimal vård. </w:t>
      </w:r>
    </w:p>
    <w:p w:rsidRPr="007D6789" w:rsidR="00376D7C" w:rsidP="00376D7C" w:rsidRDefault="00376D7C" w14:paraId="21C12C34" w14:textId="77777777">
      <w:pPr>
        <w:spacing w:before="120"/>
        <w:rPr>
          <w:rStyle w:val="Rubrik1Char"/>
          <w:rFonts w:cs="Times New Roman"/>
          <w:b w:val="0"/>
          <w:color w:val="000000"/>
          <w:sz w:val="22"/>
          <w:szCs w:val="22"/>
        </w:rPr>
      </w:pPr>
      <w:bookmarkStart w:name="_Toc40881406" w:id="9"/>
      <w:bookmarkStart w:name="_Toc86054493" w:id="10"/>
      <w:r w:rsidRPr="007D6789">
        <w:rPr>
          <w:rStyle w:val="Rubrik1Char"/>
        </w:rPr>
        <w:t>Etiska principer</w:t>
      </w:r>
      <w:bookmarkEnd w:id="9"/>
      <w:bookmarkEnd w:id="10"/>
    </w:p>
    <w:p w:rsidR="00376D7C" w:rsidP="00376D7C" w:rsidRDefault="00376D7C" w14:paraId="0AC99292" w14:textId="77777777">
      <w:pPr>
        <w:pStyle w:val="Liststycke"/>
        <w:numPr>
          <w:ilvl w:val="0"/>
          <w:numId w:val="14"/>
        </w:numPr>
        <w:ind w:left="714" w:hanging="357"/>
        <w:rPr>
          <w:color w:val="000000"/>
        </w:rPr>
      </w:pPr>
      <w:r>
        <w:rPr>
          <w:color w:val="000000"/>
        </w:rPr>
        <w:t>Autonomi</w:t>
      </w:r>
    </w:p>
    <w:p w:rsidR="00376D7C" w:rsidP="00376D7C" w:rsidRDefault="00376D7C" w14:paraId="7208B00C" w14:textId="77777777">
      <w:pPr>
        <w:pStyle w:val="Liststycke"/>
        <w:numPr>
          <w:ilvl w:val="0"/>
          <w:numId w:val="14"/>
        </w:numPr>
        <w:spacing w:before="120"/>
        <w:rPr>
          <w:color w:val="000000"/>
        </w:rPr>
      </w:pPr>
      <w:r>
        <w:rPr>
          <w:color w:val="000000"/>
        </w:rPr>
        <w:t>Göra gott</w:t>
      </w:r>
    </w:p>
    <w:p w:rsidR="00376D7C" w:rsidP="00376D7C" w:rsidRDefault="00376D7C" w14:paraId="5256A15D" w14:textId="77777777">
      <w:pPr>
        <w:pStyle w:val="Liststycke"/>
        <w:numPr>
          <w:ilvl w:val="0"/>
          <w:numId w:val="14"/>
        </w:numPr>
        <w:spacing w:before="120"/>
        <w:rPr>
          <w:color w:val="000000"/>
        </w:rPr>
      </w:pPr>
      <w:r>
        <w:rPr>
          <w:color w:val="000000"/>
        </w:rPr>
        <w:t>Inte skada</w:t>
      </w:r>
    </w:p>
    <w:p w:rsidRPr="007D6789" w:rsidR="00376D7C" w:rsidP="00376D7C" w:rsidRDefault="00376D7C" w14:paraId="607940EE" w14:textId="77777777">
      <w:pPr>
        <w:pStyle w:val="Liststycke"/>
        <w:numPr>
          <w:ilvl w:val="0"/>
          <w:numId w:val="14"/>
        </w:numPr>
        <w:spacing w:before="120"/>
        <w:rPr>
          <w:color w:val="000000"/>
        </w:rPr>
      </w:pPr>
      <w:r w:rsidRPr="007D6789">
        <w:rPr>
          <w:color w:val="000000"/>
        </w:rPr>
        <w:lastRenderedPageBreak/>
        <w:t>Rättvisa</w:t>
      </w:r>
    </w:p>
    <w:p w:rsidRPr="00D32EFE" w:rsidR="00376D7C" w:rsidP="00376D7C" w:rsidRDefault="00376D7C" w14:paraId="26BCC3A1" w14:textId="77777777">
      <w:pPr>
        <w:rPr>
          <w:szCs w:val="22"/>
        </w:rPr>
      </w:pPr>
      <w:r w:rsidRPr="007D6789">
        <w:rPr>
          <w:color w:val="000000"/>
          <w:szCs w:val="22"/>
        </w:rPr>
        <w:t xml:space="preserve">De fyra etiska principerna </w:t>
      </w:r>
      <w:r w:rsidRPr="008C2929">
        <w:rPr>
          <w:szCs w:val="22"/>
        </w:rPr>
        <w:t xml:space="preserve">hjälper till </w:t>
      </w:r>
      <w:r w:rsidRPr="007D6789">
        <w:rPr>
          <w:color w:val="000000"/>
          <w:szCs w:val="22"/>
        </w:rPr>
        <w:t>att identifiera behov</w:t>
      </w:r>
      <w:r>
        <w:rPr>
          <w:color w:val="000000"/>
          <w:szCs w:val="22"/>
        </w:rPr>
        <w:t xml:space="preserve">et av etiska ställningstaganden </w:t>
      </w:r>
      <w:r w:rsidRPr="008C2929">
        <w:rPr>
          <w:szCs w:val="22"/>
        </w:rPr>
        <w:t xml:space="preserve">inför kommande </w:t>
      </w:r>
      <w:r>
        <w:rPr>
          <w:color w:val="000000"/>
          <w:szCs w:val="22"/>
        </w:rPr>
        <w:t xml:space="preserve">beslut. </w:t>
      </w:r>
      <w:r w:rsidRPr="007D6789">
        <w:rPr>
          <w:color w:val="000000"/>
          <w:szCs w:val="22"/>
        </w:rPr>
        <w:t>Utifrån de medicinskt etiska principerna kan två grundprinciper formuleras: patientens rätt till optimal behandling men också patientens rätt att avstå från behandling. När man ska ta ett beslut måste man skilja på fakta och värderingar. Ett beslut om behandlingsbegränsningar bygger på medicinska fakta</w:t>
      </w:r>
      <w:r>
        <w:rPr>
          <w:color w:val="000000"/>
          <w:szCs w:val="22"/>
        </w:rPr>
        <w:t>,</w:t>
      </w:r>
      <w:r w:rsidRPr="007D6789">
        <w:rPr>
          <w:color w:val="000000"/>
          <w:szCs w:val="22"/>
        </w:rPr>
        <w:t xml:space="preserve"> men är </w:t>
      </w:r>
      <w:r w:rsidRPr="002D1045">
        <w:rPr>
          <w:color w:val="000000"/>
          <w:szCs w:val="22"/>
        </w:rPr>
        <w:t>även</w:t>
      </w:r>
      <w:r>
        <w:rPr>
          <w:color w:val="000000"/>
          <w:szCs w:val="22"/>
        </w:rPr>
        <w:t xml:space="preserve"> </w:t>
      </w:r>
      <w:r w:rsidRPr="007D6789">
        <w:rPr>
          <w:color w:val="000000"/>
          <w:szCs w:val="22"/>
        </w:rPr>
        <w:t xml:space="preserve">ett etiskt beslut. </w:t>
      </w:r>
      <w:r w:rsidRPr="007D6789">
        <w:rPr>
          <w:color w:val="000000"/>
          <w:szCs w:val="22"/>
        </w:rPr>
        <w:br/>
      </w:r>
      <w:r w:rsidRPr="007D6789">
        <w:rPr>
          <w:color w:val="000000"/>
          <w:szCs w:val="22"/>
        </w:rPr>
        <w:br/>
        <w:t xml:space="preserve">Ett beslut om behandlingsbegränsning är inte bara ett beslut om </w:t>
      </w:r>
      <w:r w:rsidRPr="00D43253">
        <w:rPr>
          <w:color w:val="000000"/>
          <w:szCs w:val="22"/>
        </w:rPr>
        <w:t>vad sjukvården</w:t>
      </w:r>
      <w:r w:rsidRPr="007D6789">
        <w:rPr>
          <w:color w:val="000000"/>
          <w:szCs w:val="22"/>
        </w:rPr>
        <w:t xml:space="preserve"> </w:t>
      </w:r>
      <w:r>
        <w:rPr>
          <w:color w:val="000000"/>
          <w:szCs w:val="22"/>
        </w:rPr>
        <w:t xml:space="preserve">inte </w:t>
      </w:r>
      <w:r w:rsidRPr="007D6789">
        <w:rPr>
          <w:color w:val="000000"/>
          <w:szCs w:val="22"/>
        </w:rPr>
        <w:t xml:space="preserve">ska göra utan också att planera vad </w:t>
      </w:r>
      <w:r w:rsidRPr="00D43253">
        <w:rPr>
          <w:color w:val="000000"/>
          <w:szCs w:val="22"/>
        </w:rPr>
        <w:t>sjukvården</w:t>
      </w:r>
      <w:r w:rsidRPr="007D6789">
        <w:rPr>
          <w:color w:val="000000"/>
          <w:szCs w:val="22"/>
        </w:rPr>
        <w:t xml:space="preserve"> ska göra </w:t>
      </w:r>
      <w:proofErr w:type="gramStart"/>
      <w:r w:rsidRPr="007D6789">
        <w:rPr>
          <w:color w:val="000000"/>
          <w:szCs w:val="22"/>
        </w:rPr>
        <w:t>istället</w:t>
      </w:r>
      <w:proofErr w:type="gramEnd"/>
      <w:r w:rsidRPr="007D6789">
        <w:rPr>
          <w:color w:val="000000"/>
          <w:szCs w:val="22"/>
        </w:rPr>
        <w:t>.</w:t>
      </w:r>
      <w:r>
        <w:rPr>
          <w:color w:val="000000"/>
          <w:szCs w:val="22"/>
        </w:rPr>
        <w:t xml:space="preserve"> Patienten ska utifrån behov erbjudas en </w:t>
      </w:r>
      <w:r>
        <w:t xml:space="preserve">palliativ vård innefattande </w:t>
      </w:r>
      <w:r w:rsidRPr="00D32EFE">
        <w:t>symtomlindring</w:t>
      </w:r>
      <w:r>
        <w:t xml:space="preserve"> och </w:t>
      </w:r>
      <w:r w:rsidRPr="00D32EFE">
        <w:t>med en så god livskvalitet som möjligt.</w:t>
      </w:r>
    </w:p>
    <w:p w:rsidRPr="00F8688A" w:rsidR="00376D7C" w:rsidP="00376D7C" w:rsidRDefault="00376D7C" w14:paraId="32A9B0CF" w14:textId="77777777">
      <w:pPr>
        <w:pStyle w:val="Normalwebb"/>
      </w:pPr>
      <w:bookmarkStart w:name="_Toc40881407" w:id="11"/>
      <w:bookmarkStart w:name="_Toc86054494" w:id="12"/>
      <w:r w:rsidRPr="007D6789">
        <w:rPr>
          <w:rStyle w:val="Rubrik1Char"/>
        </w:rPr>
        <w:t>Patientperspektiv</w:t>
      </w:r>
      <w:bookmarkEnd w:id="11"/>
      <w:bookmarkEnd w:id="12"/>
      <w:r w:rsidRPr="00927911">
        <w:rPr>
          <w:color w:val="000000"/>
          <w:sz w:val="28"/>
          <w:szCs w:val="28"/>
        </w:rPr>
        <w:br/>
      </w:r>
      <w:r w:rsidRPr="00927911">
        <w:rPr>
          <w:color w:val="000000"/>
        </w:rPr>
        <w:t>Hälso- och sjukvårdslagstiftningen betonar respekt för patientens självbestämmande och integritet. Vården ska</w:t>
      </w:r>
      <w:r>
        <w:rPr>
          <w:color w:val="000000"/>
        </w:rPr>
        <w:t xml:space="preserve"> </w:t>
      </w:r>
      <w:r w:rsidRPr="00927911">
        <w:rPr>
          <w:color w:val="000000"/>
        </w:rPr>
        <w:t>så långt som möjligt utformas och genomföras i samråd med patienten.</w:t>
      </w:r>
      <w:r>
        <w:rPr>
          <w:b/>
          <w:color w:val="000000"/>
          <w:sz w:val="28"/>
          <w:szCs w:val="28"/>
        </w:rPr>
        <w:t xml:space="preserve"> </w:t>
      </w:r>
      <w:r w:rsidRPr="00927911">
        <w:rPr>
          <w:color w:val="000000"/>
        </w:rPr>
        <w:t xml:space="preserve">Enligt svensk rättsuppfattning har varje person rätt att bestämma över sig själv och sin egen kropp, patienten har </w:t>
      </w:r>
      <w:r w:rsidRPr="00667969">
        <w:rPr>
          <w:color w:val="000000"/>
        </w:rPr>
        <w:t>därför</w:t>
      </w:r>
      <w:r>
        <w:rPr>
          <w:color w:val="000000"/>
        </w:rPr>
        <w:t xml:space="preserve"> </w:t>
      </w:r>
      <w:r w:rsidRPr="00927911">
        <w:rPr>
          <w:color w:val="000000"/>
        </w:rPr>
        <w:t>rätt att avstå från behandling även om den medicinska bedömningen är en annan.</w:t>
      </w:r>
      <w:r w:rsidRPr="00927911">
        <w:rPr>
          <w:color w:val="000000"/>
        </w:rPr>
        <w:br/>
      </w:r>
      <w:r w:rsidRPr="00927911">
        <w:rPr>
          <w:color w:val="000000"/>
        </w:rPr>
        <w:br/>
        <w:t>Varje medborgare har ett grundlagsskydd mot påtvingat kroppsligt ingrepp (regeringsformen 2 kap 6§). Undantaget från detta är lagen om psykiatrisk tvångsvård och smittskydd.</w:t>
      </w:r>
      <w:r w:rsidRPr="00927911">
        <w:rPr>
          <w:b/>
          <w:color w:val="000000"/>
        </w:rPr>
        <w:t xml:space="preserve"> </w:t>
      </w:r>
      <w:r w:rsidRPr="00927911">
        <w:rPr>
          <w:color w:val="000000"/>
        </w:rPr>
        <w:t xml:space="preserve">Enligt gällande lagstiftning (HSL, PSL) ska patienten få individuellt anpassad information om sitt hälsotillstånd och </w:t>
      </w:r>
      <w:r w:rsidRPr="00927911">
        <w:t>de</w:t>
      </w:r>
      <w:r w:rsidRPr="00927911">
        <w:rPr>
          <w:color w:val="000000"/>
        </w:rPr>
        <w:t xml:space="preserve"> metoder för undersökning, vård och behandling som finns. Patienten ska ha möjlighet att få välja behandlingsmetod när det finns flera alternativ som överensstämmer med vetenskap och beprövad erfarenhet. Patienten har rätt till förnyad medicinsk bedömning (second opinion), när detta efterfrågas (</w:t>
      </w:r>
      <w:proofErr w:type="spellStart"/>
      <w:r w:rsidRPr="00927911">
        <w:rPr>
          <w:color w:val="000000"/>
        </w:rPr>
        <w:t>Patientlag</w:t>
      </w:r>
      <w:proofErr w:type="spellEnd"/>
      <w:r w:rsidRPr="00927911">
        <w:rPr>
          <w:color w:val="000000"/>
        </w:rPr>
        <w:t xml:space="preserve"> 2014:821). </w:t>
      </w:r>
      <w:r w:rsidRPr="00927911">
        <w:rPr>
          <w:color w:val="000000"/>
        </w:rPr>
        <w:br/>
      </w:r>
      <w:r w:rsidRPr="00927911">
        <w:rPr>
          <w:color w:val="000000"/>
        </w:rPr>
        <w:br/>
        <w:t>Autonomiprincipen är den medicinskt etiska princip som väger tyngst. Den förutsätter att patienten är beslutskapabel. Frågor kring vård och behandling kräver att information och beslut kan diskuteras i lugn och ro.</w:t>
      </w:r>
      <w:r>
        <w:rPr>
          <w:color w:val="000000"/>
        </w:rPr>
        <w:t xml:space="preserve"> </w:t>
      </w:r>
      <w:r w:rsidRPr="00927911">
        <w:rPr>
          <w:color w:val="000000"/>
        </w:rPr>
        <w:t xml:space="preserve">Läkaren ska anpassa informationen till patientens förmåga att förstå, till hur mycket patienten vill veta och påverka, samt vara lyhörd för patientens känslomässiga reaktioner och reflektion. På patientens begäran kan ställningstagandet överlåtas till läkaren. </w:t>
      </w:r>
      <w:r w:rsidRPr="00927911">
        <w:rPr>
          <w:color w:val="000000"/>
        </w:rPr>
        <w:br/>
      </w:r>
      <w:r w:rsidRPr="00927911">
        <w:rPr>
          <w:color w:val="000000"/>
        </w:rPr>
        <w:br/>
      </w:r>
      <w:r w:rsidRPr="007D6789">
        <w:rPr>
          <w:rStyle w:val="Rubrik1Char"/>
        </w:rPr>
        <w:t>Patient med nedsatt kognitiv förmåga och närståendes roll</w:t>
      </w:r>
      <w:r w:rsidRPr="007D6789">
        <w:rPr>
          <w:rStyle w:val="Rubrik1Char"/>
        </w:rPr>
        <w:br/>
      </w:r>
      <w:r w:rsidRPr="00927911">
        <w:rPr>
          <w:color w:val="000000"/>
        </w:rPr>
        <w:t>I de fall en kognitivt nedsatt person inte är beslutskapabel bör samråd ske med närstående, då d</w:t>
      </w:r>
      <w:r w:rsidRPr="00927911">
        <w:t>etta</w:t>
      </w:r>
      <w:r w:rsidRPr="00927911">
        <w:rPr>
          <w:color w:val="000000"/>
        </w:rPr>
        <w:t xml:space="preserve"> är lämpligt. Bestämmelser om sekretess och tystnadsplikt </w:t>
      </w:r>
      <w:r w:rsidRPr="00927911">
        <w:rPr>
          <w:color w:val="000000" w:themeColor="text1"/>
        </w:rPr>
        <w:t xml:space="preserve">ska följas. </w:t>
      </w:r>
      <w:r w:rsidRPr="00927911">
        <w:rPr>
          <w:color w:val="000000"/>
        </w:rPr>
        <w:t xml:space="preserve">Samråd kan ge värdefull information om hur man kan ställa sig vid etiskt svåra avgöranden. Detta för att man bättre ska kunna förstå den enskilde vårdtagaren och dennes viljeyttringar. Sverige saknar idag lagstiftning som reglerar under vilka förutsättningar som vård kan ges till patienter som är </w:t>
      </w:r>
      <w:proofErr w:type="spellStart"/>
      <w:r w:rsidRPr="00927911">
        <w:rPr>
          <w:color w:val="000000"/>
        </w:rPr>
        <w:t>beslutsoförmögna</w:t>
      </w:r>
      <w:proofErr w:type="spellEnd"/>
      <w:r w:rsidRPr="00927911">
        <w:rPr>
          <w:color w:val="000000"/>
        </w:rPr>
        <w:t xml:space="preserve"> (SMER, 2019).</w:t>
      </w:r>
      <w:r>
        <w:rPr>
          <w:color w:val="000000"/>
        </w:rPr>
        <w:t xml:space="preserve"> </w:t>
      </w:r>
      <w:r w:rsidRPr="00F8688A">
        <w:t>Se även utredning från socialdepartementet (SOU 2015:80; punkt 10.2.2, sid 367)</w:t>
      </w:r>
      <w:r>
        <w:t>.</w:t>
      </w:r>
    </w:p>
    <w:p w:rsidRPr="00927911" w:rsidR="00376D7C" w:rsidP="00376D7C" w:rsidRDefault="00376D7C" w14:paraId="32F0CD51" w14:textId="77777777">
      <w:pPr>
        <w:pStyle w:val="Normalwebb"/>
        <w:rPr>
          <w:color w:val="000000"/>
        </w:rPr>
      </w:pPr>
      <w:r w:rsidRPr="00927911">
        <w:rPr>
          <w:color w:val="000000"/>
        </w:rPr>
        <w:t xml:space="preserve">Närstående kan aldrig ta över beslutanderätt från patienten och sjukvården får inte lägga över ansvar för ställningstagande till livsuppehållande behandling på närstående. </w:t>
      </w:r>
      <w:r w:rsidRPr="007D6789">
        <w:rPr>
          <w:color w:val="000000"/>
        </w:rPr>
        <w:t>Ett samråd med närstående binder inte vårdpersonalen i någon riktning. Läkarens beslut ska grunda sig på patientens vilja</w:t>
      </w:r>
      <w:r>
        <w:rPr>
          <w:color w:val="000000"/>
        </w:rPr>
        <w:t>.</w:t>
      </w:r>
      <w:r w:rsidRPr="007D6789">
        <w:rPr>
          <w:color w:val="000000"/>
        </w:rPr>
        <w:t xml:space="preserve"> Det är alltid den ansvarige läkaren som fattar beslut i enlighet med vetenskap och beprövad erfarenhet och med patientens bästa i åtanke.</w:t>
      </w:r>
    </w:p>
    <w:p w:rsidRPr="00927911" w:rsidR="00376D7C" w:rsidP="00376D7C" w:rsidRDefault="00376D7C" w14:paraId="5B016747" w14:textId="77777777">
      <w:pPr>
        <w:pStyle w:val="Normalwebb"/>
        <w:rPr>
          <w:color w:val="000000"/>
        </w:rPr>
      </w:pPr>
      <w:bookmarkStart w:name="_Toc40881408" w:id="13"/>
      <w:bookmarkStart w:name="_Toc86054495" w:id="14"/>
      <w:r w:rsidRPr="007D6789">
        <w:rPr>
          <w:rStyle w:val="Rubrik1Char"/>
        </w:rPr>
        <w:t xml:space="preserve">Prognos och bedömning (riskfaktorer, </w:t>
      </w:r>
      <w:proofErr w:type="spellStart"/>
      <w:r>
        <w:rPr>
          <w:rStyle w:val="Rubrik1Char"/>
        </w:rPr>
        <w:t>Frailty</w:t>
      </w:r>
      <w:proofErr w:type="spellEnd"/>
      <w:r>
        <w:rPr>
          <w:rStyle w:val="Rubrik1Char"/>
        </w:rPr>
        <w:t xml:space="preserve"> score</w:t>
      </w:r>
      <w:r w:rsidRPr="0002550C">
        <w:rPr>
          <w:rStyle w:val="Rubrik1Char"/>
        </w:rPr>
        <w:t>)</w:t>
      </w:r>
      <w:bookmarkEnd w:id="13"/>
      <w:bookmarkEnd w:id="14"/>
      <w:r w:rsidRPr="00927911">
        <w:rPr>
          <w:b/>
          <w:color w:val="000000"/>
          <w:sz w:val="28"/>
          <w:szCs w:val="28"/>
        </w:rPr>
        <w:br/>
      </w:r>
      <w:r w:rsidRPr="00927911">
        <w:rPr>
          <w:color w:val="000000"/>
        </w:rPr>
        <w:t xml:space="preserve">Att bedöma en enskild patients prognos kan vara svårt och det finns studier som visar att </w:t>
      </w:r>
      <w:r w:rsidRPr="00927911">
        <w:rPr>
          <w:color w:val="000000"/>
        </w:rPr>
        <w:lastRenderedPageBreak/>
        <w:t xml:space="preserve">även mycket erfaren personal kan göra olika bedömningar. Samtidigt är prognos en avgörande del i den samlade bedömning som ligger till grund för ställningstagande om vårdnivå och behandlingsbegränsningar. </w:t>
      </w:r>
      <w:r w:rsidRPr="00927911">
        <w:rPr>
          <w:color w:val="000000"/>
        </w:rPr>
        <w:br/>
        <w:t>En patients prognos är en sammanvägning av en mängd faktorer och resulterar i en uppskattning av möjligheten till att ha nytta av en medicinsk behandling. Bedömningar av prognos ska göras på individnivå</w:t>
      </w:r>
      <w:r>
        <w:rPr>
          <w:color w:val="000000"/>
        </w:rPr>
        <w:t>.</w:t>
      </w:r>
      <w:r w:rsidRPr="00927911">
        <w:rPr>
          <w:color w:val="000000"/>
        </w:rPr>
        <w:t xml:space="preserve"> </w:t>
      </w:r>
      <w:r>
        <w:rPr>
          <w:color w:val="000000"/>
        </w:rPr>
        <w:t>E</w:t>
      </w:r>
      <w:r w:rsidRPr="00927911">
        <w:rPr>
          <w:color w:val="000000"/>
        </w:rPr>
        <w:t>n ödmjukhet inför att det kan finnas en osäkerhet i det enskilda fallet, är ett rimligt förhållningssätt.</w:t>
      </w:r>
    </w:p>
    <w:p w:rsidRPr="00927911" w:rsidR="00376D7C" w:rsidP="00376D7C" w:rsidRDefault="00376D7C" w14:paraId="5FE3FA3D" w14:textId="77777777">
      <w:pPr>
        <w:pStyle w:val="Normalwebb"/>
        <w:rPr>
          <w:color w:val="000000"/>
        </w:rPr>
      </w:pPr>
      <w:r w:rsidRPr="00927911">
        <w:rPr>
          <w:b/>
          <w:bCs/>
          <w:color w:val="000000"/>
        </w:rPr>
        <w:t>Det som ingår i en sammanvägd bedömning är:</w:t>
      </w:r>
      <w:r w:rsidRPr="00927911">
        <w:rPr>
          <w:color w:val="000000"/>
        </w:rPr>
        <w:br/>
        <w:t>Kronologisk och biologisk ålder, skörhet (</w:t>
      </w:r>
      <w:proofErr w:type="spellStart"/>
      <w:r w:rsidRPr="00927911">
        <w:rPr>
          <w:color w:val="000000"/>
        </w:rPr>
        <w:t>Frailty</w:t>
      </w:r>
      <w:proofErr w:type="spellEnd"/>
      <w:r w:rsidRPr="00927911">
        <w:rPr>
          <w:color w:val="000000"/>
        </w:rPr>
        <w:t xml:space="preserve"> </w:t>
      </w:r>
      <w:proofErr w:type="spellStart"/>
      <w:r w:rsidRPr="00927911">
        <w:rPr>
          <w:color w:val="000000"/>
        </w:rPr>
        <w:t>Scale</w:t>
      </w:r>
      <w:proofErr w:type="spellEnd"/>
      <w:r w:rsidRPr="00927911">
        <w:rPr>
          <w:color w:val="000000"/>
        </w:rPr>
        <w:t xml:space="preserve"> </w:t>
      </w:r>
      <w:proofErr w:type="gramStart"/>
      <w:r w:rsidRPr="00927911">
        <w:rPr>
          <w:color w:val="000000"/>
        </w:rPr>
        <w:t>1-9</w:t>
      </w:r>
      <w:proofErr w:type="gramEnd"/>
      <w:r w:rsidRPr="00FD0795">
        <w:t>,</w:t>
      </w:r>
      <w:r w:rsidRPr="00FD0795">
        <w:rPr>
          <w:color w:val="FF0000"/>
        </w:rPr>
        <w:t xml:space="preserve"> </w:t>
      </w:r>
      <w:r w:rsidRPr="0002550C">
        <w:t>för äldre patienter</w:t>
      </w:r>
      <w:r>
        <w:rPr>
          <w:color w:val="000000"/>
        </w:rPr>
        <w:t xml:space="preserve">, </w:t>
      </w:r>
      <w:r w:rsidRPr="00927911">
        <w:rPr>
          <w:color w:val="000000" w:themeColor="text1"/>
        </w:rPr>
        <w:t>se BILD</w:t>
      </w:r>
      <w:r w:rsidRPr="00927911">
        <w:rPr>
          <w:color w:val="000000"/>
        </w:rPr>
        <w:t xml:space="preserve">) samt </w:t>
      </w:r>
      <w:proofErr w:type="spellStart"/>
      <w:r w:rsidRPr="00927911">
        <w:rPr>
          <w:color w:val="000000"/>
        </w:rPr>
        <w:t>komorbiditet</w:t>
      </w:r>
      <w:proofErr w:type="spellEnd"/>
      <w:r w:rsidRPr="00927911">
        <w:rPr>
          <w:color w:val="000000"/>
        </w:rPr>
        <w:t xml:space="preserve">. Exempel på </w:t>
      </w:r>
      <w:proofErr w:type="spellStart"/>
      <w:r w:rsidRPr="00927911">
        <w:rPr>
          <w:color w:val="000000"/>
        </w:rPr>
        <w:t>komorbiditet</w:t>
      </w:r>
      <w:proofErr w:type="spellEnd"/>
      <w:r w:rsidRPr="00927911">
        <w:rPr>
          <w:color w:val="000000"/>
        </w:rPr>
        <w:t xml:space="preserve"> är </w:t>
      </w:r>
      <w:proofErr w:type="spellStart"/>
      <w:r w:rsidRPr="00927911">
        <w:rPr>
          <w:color w:val="000000"/>
        </w:rPr>
        <w:t>ischemisk</w:t>
      </w:r>
      <w:proofErr w:type="spellEnd"/>
      <w:r w:rsidRPr="00927911">
        <w:rPr>
          <w:color w:val="000000"/>
        </w:rPr>
        <w:t xml:space="preserve"> hjärtsjukdom, hjärtsvikt NYHA </w:t>
      </w:r>
      <w:proofErr w:type="gramStart"/>
      <w:r w:rsidRPr="00927911">
        <w:rPr>
          <w:color w:val="000000"/>
        </w:rPr>
        <w:t>1-4</w:t>
      </w:r>
      <w:proofErr w:type="gramEnd"/>
      <w:r w:rsidRPr="00927911">
        <w:rPr>
          <w:color w:val="000000"/>
        </w:rPr>
        <w:t xml:space="preserve">, stroke, neurologisk sjukdom, KOL stadium 1-4, njursvikt stadie 1-5, cancer (typ/spridning), diabetes med </w:t>
      </w:r>
      <w:r>
        <w:rPr>
          <w:color w:val="000000"/>
        </w:rPr>
        <w:t>komplikationer</w:t>
      </w:r>
      <w:r w:rsidRPr="00927911">
        <w:rPr>
          <w:color w:val="000000"/>
        </w:rPr>
        <w:t>. Kognitiv</w:t>
      </w:r>
      <w:r>
        <w:rPr>
          <w:color w:val="000000"/>
        </w:rPr>
        <w:t>t</w:t>
      </w:r>
      <w:r w:rsidRPr="00927911">
        <w:rPr>
          <w:color w:val="000000"/>
        </w:rPr>
        <w:t xml:space="preserve"> status är också en vi</w:t>
      </w:r>
      <w:r>
        <w:rPr>
          <w:color w:val="000000"/>
        </w:rPr>
        <w:t>ktig parameter. Beakta</w:t>
      </w:r>
      <w:r w:rsidRPr="00927911">
        <w:rPr>
          <w:color w:val="000000"/>
        </w:rPr>
        <w:t xml:space="preserve"> om</w:t>
      </w:r>
      <w:r>
        <w:rPr>
          <w:color w:val="000000"/>
        </w:rPr>
        <w:t xml:space="preserve"> </w:t>
      </w:r>
      <w:r w:rsidRPr="00927911">
        <w:rPr>
          <w:color w:val="000000"/>
        </w:rPr>
        <w:t xml:space="preserve">patienten har </w:t>
      </w:r>
      <w:r>
        <w:rPr>
          <w:color w:val="000000"/>
        </w:rPr>
        <w:t xml:space="preserve">försämrats de sista månaderna och har </w:t>
      </w:r>
      <w:r w:rsidRPr="00927911">
        <w:rPr>
          <w:color w:val="000000"/>
        </w:rPr>
        <w:t>förväntad kort överlevnad</w:t>
      </w:r>
      <w:r>
        <w:rPr>
          <w:color w:val="000000"/>
        </w:rPr>
        <w:t>,</w:t>
      </w:r>
      <w:r w:rsidRPr="00927911">
        <w:rPr>
          <w:color w:val="000000"/>
        </w:rPr>
        <w:t xml:space="preserve"> </w:t>
      </w:r>
      <w:r w:rsidRPr="00BE7BB9">
        <w:rPr>
          <w:color w:val="000000"/>
        </w:rPr>
        <w:t>det vill säga</w:t>
      </w:r>
      <w:r w:rsidRPr="00927911">
        <w:rPr>
          <w:color w:val="000000"/>
        </w:rPr>
        <w:t xml:space="preserve"> mindre än 2–3 månader</w:t>
      </w:r>
      <w:r>
        <w:rPr>
          <w:color w:val="000000"/>
        </w:rPr>
        <w:t>.</w:t>
      </w:r>
    </w:p>
    <w:p w:rsidRPr="00CA6663" w:rsidR="00376D7C" w:rsidP="00376D7C" w:rsidRDefault="00376D7C" w14:paraId="4803E222" w14:textId="77777777">
      <w:pPr>
        <w:pStyle w:val="Normalwebb"/>
        <w:rPr>
          <w:rStyle w:val="Rubrik1Char"/>
          <w:rFonts w:eastAsia="Times New Roman"/>
          <w:color w:val="000000"/>
          <w:sz w:val="22"/>
          <w:szCs w:val="24"/>
          <w:lang w:eastAsia="sv-SE"/>
        </w:rPr>
      </w:pPr>
      <w:r w:rsidRPr="00927911">
        <w:rPr>
          <w:b/>
          <w:color w:val="000000"/>
        </w:rPr>
        <w:t>BILD</w:t>
      </w:r>
      <w:r>
        <w:rPr>
          <w:b/>
          <w:color w:val="000000"/>
        </w:rPr>
        <w:t>:</w:t>
      </w:r>
      <w:r w:rsidRPr="00927911">
        <w:rPr>
          <w:b/>
          <w:color w:val="000000"/>
        </w:rPr>
        <w:t xml:space="preserve"> Clinical </w:t>
      </w:r>
      <w:proofErr w:type="spellStart"/>
      <w:r w:rsidRPr="00927911">
        <w:rPr>
          <w:b/>
          <w:color w:val="000000"/>
        </w:rPr>
        <w:t>Frailty</w:t>
      </w:r>
      <w:proofErr w:type="spellEnd"/>
      <w:r w:rsidRPr="00927911">
        <w:rPr>
          <w:b/>
          <w:color w:val="000000"/>
        </w:rPr>
        <w:t xml:space="preserve"> </w:t>
      </w:r>
      <w:proofErr w:type="spellStart"/>
      <w:r w:rsidRPr="00927911">
        <w:rPr>
          <w:b/>
          <w:color w:val="000000"/>
        </w:rPr>
        <w:t>Scale</w:t>
      </w:r>
      <w:proofErr w:type="spellEnd"/>
      <w:r w:rsidRPr="00927911">
        <w:rPr>
          <w:noProof/>
        </w:rPr>
        <w:drawing>
          <wp:inline distT="0" distB="0" distL="0" distR="0" wp14:anchorId="5DB669D6" wp14:editId="3A073226">
            <wp:extent cx="5760720" cy="3806190"/>
            <wp:effectExtent l="0" t="0" r="0" b="3810"/>
            <wp:docPr id="7" name="Bildobjekt 7"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descr="En bild som visar text&#10;&#10;Automatiskt genererad beskrivni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760720" cy="3806190"/>
                    </a:xfrm>
                    <a:prstGeom prst="rect">
                      <a:avLst/>
                    </a:prstGeom>
                  </pic:spPr>
                </pic:pic>
              </a:graphicData>
            </a:graphic>
          </wp:inline>
        </w:drawing>
      </w:r>
      <w:bookmarkStart w:name="_Toc40881409" w:id="15"/>
      <w:r w:rsidRPr="00CA6663">
        <w:rPr>
          <w:rStyle w:val="Rubrik1Char"/>
          <w:b w:val="0"/>
          <w:sz w:val="22"/>
          <w:szCs w:val="22"/>
        </w:rPr>
        <w:t>För svensk översättning se Läkartidningen.2020;117:</w:t>
      </w:r>
      <w:r>
        <w:rPr>
          <w:rStyle w:val="Rubrik1Char"/>
          <w:b w:val="0"/>
          <w:sz w:val="22"/>
          <w:szCs w:val="22"/>
        </w:rPr>
        <w:t xml:space="preserve"> </w:t>
      </w:r>
      <w:r w:rsidRPr="00CA6663">
        <w:rPr>
          <w:rStyle w:val="Rubrik1Char"/>
          <w:b w:val="0"/>
          <w:sz w:val="22"/>
          <w:szCs w:val="22"/>
        </w:rPr>
        <w:t>F3HE sidan 710</w:t>
      </w:r>
    </w:p>
    <w:p w:rsidRPr="00136314" w:rsidR="00376D7C" w:rsidP="00376D7C" w:rsidRDefault="00376D7C" w14:paraId="58070260" w14:textId="77777777">
      <w:pPr>
        <w:pStyle w:val="Normalwebb"/>
        <w:spacing w:after="0" w:afterAutospacing="0"/>
        <w:rPr>
          <w:rStyle w:val="Rubrik1Char"/>
          <w:rFonts w:eastAsia="Times New Roman"/>
          <w:b w:val="0"/>
          <w:color w:val="000000"/>
          <w:sz w:val="22"/>
          <w:szCs w:val="24"/>
          <w:lang w:eastAsia="sv-SE"/>
        </w:rPr>
      </w:pPr>
      <w:bookmarkStart w:name="_Toc86054496" w:id="16"/>
      <w:r w:rsidRPr="007D6789">
        <w:rPr>
          <w:rStyle w:val="Rubrik1Char"/>
        </w:rPr>
        <w:t>Ställningstagande</w:t>
      </w:r>
      <w:bookmarkEnd w:id="15"/>
      <w:bookmarkEnd w:id="16"/>
      <w:r w:rsidRPr="00927911">
        <w:rPr>
          <w:b/>
          <w:color w:val="000000"/>
          <w:sz w:val="28"/>
          <w:szCs w:val="28"/>
        </w:rPr>
        <w:br/>
      </w:r>
      <w:r w:rsidRPr="00BE7BB9">
        <w:rPr>
          <w:color w:val="000000"/>
        </w:rPr>
        <w:t>Hos en patient med en allvarlig sjukdom där man ser en succesiv försämring trots maximal behandling ska ett samtal om framtiden genomföras i god tid.</w:t>
      </w:r>
      <w:r w:rsidRPr="00927911">
        <w:rPr>
          <w:color w:val="000000"/>
        </w:rPr>
        <w:t xml:space="preserve"> Det kan också vara vid osäkerhet om </w:t>
      </w:r>
      <w:r>
        <w:rPr>
          <w:color w:val="000000"/>
        </w:rPr>
        <w:t xml:space="preserve">en behandling gagnar patienten. </w:t>
      </w:r>
      <w:r w:rsidRPr="00927911">
        <w:rPr>
          <w:color w:val="000000"/>
        </w:rPr>
        <w:t xml:space="preserve">I båda fallen är det viktigt att inhämta information från patienten </w:t>
      </w:r>
      <w:r w:rsidRPr="003E326F">
        <w:t>genom samtal om hur patienten mår och vad patienten vill. Läkaren ska informera om de förutsättningar som råder.</w:t>
      </w:r>
      <w:r>
        <w:rPr>
          <w:color w:val="000000"/>
        </w:rPr>
        <w:t xml:space="preserve"> Överväg brytpunktssamtal i lugnt skede, brytpunktssamtal är ofta en process över tid. </w:t>
      </w:r>
      <w:r w:rsidRPr="00927911">
        <w:rPr>
          <w:color w:val="000000"/>
        </w:rPr>
        <w:br/>
      </w:r>
      <w:r w:rsidRPr="00927911">
        <w:rPr>
          <w:color w:val="000000"/>
        </w:rPr>
        <w:br/>
      </w:r>
      <w:r>
        <w:rPr>
          <w:color w:val="000000"/>
        </w:rPr>
        <w:t>All information</w:t>
      </w:r>
      <w:r w:rsidRPr="00927911">
        <w:rPr>
          <w:color w:val="000000"/>
        </w:rPr>
        <w:t xml:space="preserve"> måste anpassas efter patientens förutsättningar. Möjligheten att avstå från </w:t>
      </w:r>
      <w:r w:rsidRPr="00BE7BB9">
        <w:rPr>
          <w:color w:val="000000"/>
        </w:rPr>
        <w:lastRenderedPageBreak/>
        <w:t>information om aktuell prognos</w:t>
      </w:r>
      <w:r>
        <w:rPr>
          <w:color w:val="000000"/>
        </w:rPr>
        <w:t xml:space="preserve"> </w:t>
      </w:r>
      <w:r w:rsidRPr="00927911">
        <w:rPr>
          <w:color w:val="000000"/>
        </w:rPr>
        <w:t>måste alltid finnas om patienten önskar detta. I de fall som det inte finns något brytpunktssamtal dokumenterat kan det ibland kännas svårt att fatta beslut om att avstå från en behandling</w:t>
      </w:r>
      <w:r>
        <w:rPr>
          <w:color w:val="000000"/>
        </w:rPr>
        <w:t>,</w:t>
      </w:r>
      <w:r w:rsidRPr="00927911">
        <w:rPr>
          <w:color w:val="000000"/>
        </w:rPr>
        <w:t xml:space="preserve"> trots att den riskerar att ge patienten </w:t>
      </w:r>
      <w:r>
        <w:rPr>
          <w:color w:val="000000"/>
        </w:rPr>
        <w:t>dålig livskvalitet och ett onödigt lidande.</w:t>
      </w:r>
      <w:r w:rsidRPr="00927911">
        <w:rPr>
          <w:color w:val="000000"/>
        </w:rPr>
        <w:t xml:space="preserve"> Där kan man välja att inleda en behandling som kan omprövas när man har skaffat sig tillräcklig information för att ta ett nytt beslut.</w:t>
      </w:r>
      <w:r w:rsidRPr="00927911">
        <w:rPr>
          <w:color w:val="000000"/>
        </w:rPr>
        <w:br/>
        <w:t xml:space="preserve"> </w:t>
      </w:r>
      <w:r w:rsidRPr="00927911">
        <w:rPr>
          <w:color w:val="000000"/>
        </w:rPr>
        <w:br/>
        <w:t>När patientens nytta av en behandling inte kan bedömas</w:t>
      </w:r>
      <w:r>
        <w:rPr>
          <w:color w:val="000000"/>
        </w:rPr>
        <w:t>,</w:t>
      </w:r>
      <w:r w:rsidRPr="00927911">
        <w:rPr>
          <w:color w:val="000000"/>
        </w:rPr>
        <w:t xml:space="preserve"> ska</w:t>
      </w:r>
      <w:r>
        <w:rPr>
          <w:color w:val="000000"/>
        </w:rPr>
        <w:t xml:space="preserve"> </w:t>
      </w:r>
      <w:r w:rsidRPr="00927911">
        <w:rPr>
          <w:color w:val="000000"/>
        </w:rPr>
        <w:t xml:space="preserve">behandling inledas eller fortsätta </w:t>
      </w:r>
      <w:r>
        <w:rPr>
          <w:color w:val="000000"/>
        </w:rPr>
        <w:t xml:space="preserve">tills </w:t>
      </w:r>
      <w:r w:rsidRPr="00490358">
        <w:rPr>
          <w:color w:val="000000"/>
        </w:rPr>
        <w:t>dess att</w:t>
      </w:r>
      <w:r>
        <w:rPr>
          <w:color w:val="000000"/>
        </w:rPr>
        <w:t xml:space="preserve"> </w:t>
      </w:r>
      <w:r w:rsidRPr="00927911">
        <w:rPr>
          <w:color w:val="000000"/>
        </w:rPr>
        <w:t>den medicinska nyttan bättre kan bedömas. Om utvärderingen utfaller negativt, och inte någon förbättrad livskvalitet ses måste ett nytt ställningstagande tas om att förändra eller avsluta pågående behandling.</w:t>
      </w:r>
      <w:r w:rsidRPr="00927911">
        <w:rPr>
          <w:color w:val="000000"/>
        </w:rPr>
        <w:br/>
      </w:r>
      <w:bookmarkStart w:name="_Toc40881410" w:id="17"/>
    </w:p>
    <w:p w:rsidRPr="00927911" w:rsidR="00376D7C" w:rsidP="00376D7C" w:rsidRDefault="00376D7C" w14:paraId="1FF2F66B" w14:textId="77777777">
      <w:pPr>
        <w:pStyle w:val="Normalwebb"/>
        <w:spacing w:before="0" w:beforeAutospacing="0"/>
      </w:pPr>
      <w:bookmarkStart w:name="_Toc86054497" w:id="18"/>
      <w:r w:rsidRPr="007D6789">
        <w:rPr>
          <w:rStyle w:val="Rubrik1Char"/>
        </w:rPr>
        <w:t>Att beakta inför beslut</w:t>
      </w:r>
      <w:bookmarkEnd w:id="17"/>
      <w:bookmarkEnd w:id="18"/>
      <w:r w:rsidRPr="00927911">
        <w:rPr>
          <w:b/>
          <w:color w:val="000000"/>
          <w:sz w:val="28"/>
          <w:szCs w:val="28"/>
        </w:rPr>
        <w:br/>
      </w:r>
      <w:r w:rsidRPr="00927911">
        <w:rPr>
          <w:color w:val="000000"/>
        </w:rPr>
        <w:t>När ansvarig läkare bedömer att en behandling saknar förutsättningar att ge avsedd medicinsk effekt</w:t>
      </w:r>
      <w:r w:rsidRPr="00927911">
        <w:rPr>
          <w:b/>
          <w:color w:val="000000"/>
        </w:rPr>
        <w:t xml:space="preserve"> </w:t>
      </w:r>
      <w:r w:rsidRPr="00927911">
        <w:rPr>
          <w:color w:val="000000"/>
        </w:rPr>
        <w:t>och behandlingen bedöms göra mer skada än nytta</w:t>
      </w:r>
      <w:r w:rsidRPr="00927911">
        <w:t xml:space="preserve"> ska ett beslut om behandlingsbegränsningar övervägas. </w:t>
      </w:r>
    </w:p>
    <w:p w:rsidRPr="00927911" w:rsidR="00376D7C" w:rsidP="00376D7C" w:rsidRDefault="00376D7C" w14:paraId="46E41CAB" w14:textId="77777777">
      <w:pPr>
        <w:pStyle w:val="Normalwebb"/>
        <w:spacing w:after="0" w:afterAutospacing="0"/>
      </w:pPr>
      <w:r w:rsidRPr="00927911">
        <w:t>Ett annat skäl till behandlingsbegränsningar kan vara patientens önskan att inte få behandling trots att den har potential att vara effektiv. Den läkare som fattar beslutet ska</w:t>
      </w:r>
      <w:r>
        <w:t xml:space="preserve"> </w:t>
      </w:r>
      <w:r w:rsidRPr="00927911">
        <w:t xml:space="preserve">då försäkra sig om att: </w:t>
      </w:r>
    </w:p>
    <w:p w:rsidR="00376D7C" w:rsidP="00376D7C" w:rsidRDefault="00376D7C" w14:paraId="382CB5FF" w14:textId="77777777">
      <w:pPr>
        <w:pStyle w:val="Liststycke"/>
        <w:numPr>
          <w:ilvl w:val="0"/>
          <w:numId w:val="13"/>
        </w:numPr>
        <w:rPr>
          <w:rFonts w:cs="Arial"/>
        </w:rPr>
      </w:pPr>
      <w:r w:rsidRPr="00927911">
        <w:rPr>
          <w:rFonts w:cs="Arial"/>
        </w:rPr>
        <w:t xml:space="preserve">Patienten </w:t>
      </w:r>
      <w:r>
        <w:rPr>
          <w:rFonts w:cs="Arial"/>
        </w:rPr>
        <w:t xml:space="preserve">är beslutskapabel </w:t>
      </w:r>
    </w:p>
    <w:p w:rsidRPr="00927911" w:rsidR="00376D7C" w:rsidP="00376D7C" w:rsidRDefault="00376D7C" w14:paraId="264EC45D" w14:textId="77777777">
      <w:pPr>
        <w:pStyle w:val="Liststycke"/>
        <w:numPr>
          <w:ilvl w:val="0"/>
          <w:numId w:val="13"/>
        </w:numPr>
        <w:rPr>
          <w:rFonts w:cs="Arial"/>
        </w:rPr>
      </w:pPr>
      <w:r>
        <w:rPr>
          <w:rFonts w:cs="Arial"/>
        </w:rPr>
        <w:t xml:space="preserve">Patienten </w:t>
      </w:r>
      <w:r w:rsidRPr="00927911">
        <w:rPr>
          <w:rFonts w:cs="Arial"/>
        </w:rPr>
        <w:t>har fått en individuellt anpassad information</w:t>
      </w:r>
    </w:p>
    <w:p w:rsidRPr="00927911" w:rsidR="00376D7C" w:rsidP="00376D7C" w:rsidRDefault="00376D7C" w14:paraId="36CFFDA0" w14:textId="77777777">
      <w:pPr>
        <w:pStyle w:val="Liststycke"/>
        <w:numPr>
          <w:ilvl w:val="0"/>
          <w:numId w:val="13"/>
        </w:numPr>
        <w:rPr>
          <w:rFonts w:cs="Arial"/>
        </w:rPr>
      </w:pPr>
      <w:r w:rsidRPr="00927911">
        <w:rPr>
          <w:rFonts w:cs="Arial"/>
        </w:rPr>
        <w:t>Patienten inte lider av en allvarlig psykisk störning</w:t>
      </w:r>
    </w:p>
    <w:p w:rsidRPr="00927911" w:rsidR="00376D7C" w:rsidP="00376D7C" w:rsidRDefault="00376D7C" w14:paraId="6441B4CC" w14:textId="77777777">
      <w:pPr>
        <w:pStyle w:val="Liststycke"/>
        <w:numPr>
          <w:ilvl w:val="0"/>
          <w:numId w:val="13"/>
        </w:numPr>
        <w:rPr>
          <w:rFonts w:cs="Arial"/>
        </w:rPr>
      </w:pPr>
      <w:r w:rsidRPr="00927911">
        <w:rPr>
          <w:rFonts w:cs="Arial"/>
        </w:rPr>
        <w:t>Patienten har förstått informationen</w:t>
      </w:r>
      <w:r w:rsidRPr="00927911">
        <w:rPr>
          <w:rFonts w:cs="Arial"/>
          <w:bCs/>
        </w:rPr>
        <w:t xml:space="preserve"> och </w:t>
      </w:r>
      <w:r w:rsidRPr="00927911">
        <w:rPr>
          <w:rFonts w:cs="Arial"/>
        </w:rPr>
        <w:t>kan inse och överblicka konsekvenserna av att behandlingen inte inleds/fortsätter</w:t>
      </w:r>
      <w:r w:rsidRPr="00927911">
        <w:rPr>
          <w:rFonts w:cs="Arial"/>
          <w:bCs/>
        </w:rPr>
        <w:t xml:space="preserve">  </w:t>
      </w:r>
      <w:r w:rsidRPr="00927911">
        <w:rPr>
          <w:rFonts w:cs="Arial"/>
          <w:bCs/>
        </w:rPr>
        <w:tab/>
        <w:t xml:space="preserve">  </w:t>
      </w:r>
    </w:p>
    <w:p w:rsidRPr="00927911" w:rsidR="00376D7C" w:rsidP="00376D7C" w:rsidRDefault="00376D7C" w14:paraId="47C1CF80" w14:textId="77777777">
      <w:pPr>
        <w:pStyle w:val="Liststycke"/>
        <w:numPr>
          <w:ilvl w:val="0"/>
          <w:numId w:val="13"/>
        </w:numPr>
        <w:rPr>
          <w:rFonts w:cs="Arial"/>
          <w:bCs/>
        </w:rPr>
      </w:pPr>
      <w:r w:rsidRPr="00927911">
        <w:rPr>
          <w:rFonts w:cs="Arial"/>
        </w:rPr>
        <w:t>Patienten har haft tillräckligt med tid för sina överväganden</w:t>
      </w:r>
      <w:r w:rsidRPr="00927911">
        <w:rPr>
          <w:rFonts w:cs="Arial"/>
          <w:bCs/>
        </w:rPr>
        <w:t xml:space="preserve">  </w:t>
      </w:r>
      <w:r w:rsidRPr="00927911">
        <w:rPr>
          <w:rFonts w:cs="Arial"/>
          <w:bCs/>
        </w:rPr>
        <w:tab/>
        <w:t xml:space="preserve">     </w:t>
      </w:r>
    </w:p>
    <w:p w:rsidRPr="00927911" w:rsidR="00376D7C" w:rsidP="00376D7C" w:rsidRDefault="00376D7C" w14:paraId="71422FB9" w14:textId="77777777">
      <w:pPr>
        <w:pStyle w:val="Liststycke"/>
        <w:numPr>
          <w:ilvl w:val="0"/>
          <w:numId w:val="13"/>
        </w:numPr>
        <w:rPr>
          <w:rFonts w:cs="Arial"/>
        </w:rPr>
      </w:pPr>
      <w:r w:rsidRPr="00927911">
        <w:rPr>
          <w:rFonts w:cs="Arial"/>
        </w:rPr>
        <w:t>Patienten står fast vid sin inställning</w:t>
      </w:r>
    </w:p>
    <w:p w:rsidRPr="00927911" w:rsidR="00376D7C" w:rsidP="00376D7C" w:rsidRDefault="00376D7C" w14:paraId="132DBE53" w14:textId="77777777">
      <w:pPr>
        <w:pStyle w:val="Normalwebb"/>
        <w:rPr>
          <w:color w:val="000000"/>
        </w:rPr>
      </w:pPr>
      <w:r w:rsidRPr="00927911">
        <w:rPr>
          <w:color w:val="000000"/>
        </w:rPr>
        <w:t xml:space="preserve">Läkaren ska rådgöra med minst en annan legitimerad personal. </w:t>
      </w:r>
    </w:p>
    <w:p w:rsidRPr="00927911" w:rsidR="00376D7C" w:rsidP="00376D7C" w:rsidRDefault="00376D7C" w14:paraId="5CEB4234" w14:textId="77777777">
      <w:pPr>
        <w:pStyle w:val="Normalwebb"/>
        <w:rPr>
          <w:color w:val="000000"/>
        </w:rPr>
      </w:pPr>
      <w:r w:rsidRPr="00927911">
        <w:rPr>
          <w:color w:val="000000"/>
        </w:rPr>
        <w:t xml:space="preserve">Även när det finns en dokumenterad behandlingsstrategi och en fast vårdkontakt har andra läkare och sjukvårdspersonal som behandlar en patient, ett ansvar för sina egna bedömningar. Om förhållandena har förändrats </w:t>
      </w:r>
      <w:r>
        <w:rPr>
          <w:color w:val="000000"/>
        </w:rPr>
        <w:t xml:space="preserve">och </w:t>
      </w:r>
      <w:r w:rsidRPr="00927911">
        <w:rPr>
          <w:color w:val="000000"/>
        </w:rPr>
        <w:t>det finns anledning att göra en annan bedömning, ska</w:t>
      </w:r>
      <w:r>
        <w:rPr>
          <w:color w:val="000000"/>
        </w:rPr>
        <w:t xml:space="preserve"> </w:t>
      </w:r>
      <w:r w:rsidRPr="00927911">
        <w:rPr>
          <w:color w:val="000000"/>
        </w:rPr>
        <w:t>ett tidigare beslut om behandlingsbegränsning omprövas och inte förhindra att behandling sätts in.</w:t>
      </w:r>
    </w:p>
    <w:p w:rsidRPr="00927911" w:rsidR="00376D7C" w:rsidP="00376D7C" w:rsidRDefault="00376D7C" w14:paraId="4857ACBE" w14:textId="77777777">
      <w:pPr>
        <w:pStyle w:val="Normalwebb"/>
        <w:rPr>
          <w:color w:val="000000"/>
        </w:rPr>
      </w:pPr>
      <w:bookmarkStart w:name="_Toc40881411" w:id="19"/>
      <w:bookmarkStart w:name="_Toc86054498" w:id="20"/>
      <w:r w:rsidRPr="007D6789">
        <w:rPr>
          <w:rStyle w:val="Rubrik1Char"/>
        </w:rPr>
        <w:t>Inför inläggning på sjukhus</w:t>
      </w:r>
      <w:bookmarkEnd w:id="19"/>
      <w:bookmarkEnd w:id="20"/>
      <w:r w:rsidRPr="007D6789">
        <w:rPr>
          <w:rStyle w:val="Rubrik1Char"/>
        </w:rPr>
        <w:br/>
      </w:r>
      <w:r>
        <w:rPr>
          <w:color w:val="000000"/>
        </w:rPr>
        <w:t>Även p</w:t>
      </w:r>
      <w:r w:rsidRPr="00927911">
        <w:rPr>
          <w:color w:val="000000"/>
        </w:rPr>
        <w:t>atienter som vårdas på boenden och i hemsjukvård</w:t>
      </w:r>
      <w:r w:rsidRPr="00927911">
        <w:rPr>
          <w:b/>
          <w:color w:val="000000"/>
          <w:sz w:val="28"/>
          <w:szCs w:val="28"/>
        </w:rPr>
        <w:t xml:space="preserve"> </w:t>
      </w:r>
      <w:r w:rsidRPr="00927911">
        <w:rPr>
          <w:color w:val="000000"/>
        </w:rPr>
        <w:t>där beslut om behand</w:t>
      </w:r>
      <w:r>
        <w:rPr>
          <w:color w:val="000000"/>
        </w:rPr>
        <w:t>lingsbegränsning tagits kan</w:t>
      </w:r>
      <w:r w:rsidRPr="00927911">
        <w:rPr>
          <w:color w:val="000000"/>
        </w:rPr>
        <w:t xml:space="preserve"> vara i behov av inläggning. Detta för optimering av specifik behandling, tillgång till röntgenundersökning</w:t>
      </w:r>
      <w:r w:rsidRPr="00927911">
        <w:rPr>
          <w:color w:val="000000" w:themeColor="text1"/>
        </w:rPr>
        <w:t>, eller annat akut medicinskt behov.</w:t>
      </w:r>
    </w:p>
    <w:p w:rsidRPr="00927911" w:rsidR="00376D7C" w:rsidP="00376D7C" w:rsidRDefault="00376D7C" w14:paraId="668AC56B" w14:textId="77777777">
      <w:pPr>
        <w:pStyle w:val="Normalwebb"/>
        <w:rPr>
          <w:color w:val="000000"/>
        </w:rPr>
      </w:pPr>
      <w:r>
        <w:rPr>
          <w:color w:val="000000"/>
        </w:rPr>
        <w:t xml:space="preserve">Av remissen ska framgå att </w:t>
      </w:r>
      <w:r w:rsidRPr="007D6789">
        <w:rPr>
          <w:color w:val="000000"/>
        </w:rPr>
        <w:t>beslut tagits om behandlingsbegränsning, vilka beslut som tagits och om brytpunktssamtal genomförts.</w:t>
      </w:r>
      <w:r w:rsidRPr="00927911">
        <w:rPr>
          <w:color w:val="000000"/>
        </w:rPr>
        <w:t xml:space="preserve"> Information om ADL och kognitivt status</w:t>
      </w:r>
      <w:r w:rsidRPr="00927911">
        <w:rPr>
          <w:b/>
          <w:color w:val="000000"/>
          <w:sz w:val="28"/>
          <w:szCs w:val="28"/>
        </w:rPr>
        <w:t xml:space="preserve"> </w:t>
      </w:r>
      <w:r w:rsidRPr="00927911">
        <w:rPr>
          <w:color w:val="000000"/>
        </w:rPr>
        <w:t>bör framgå.</w:t>
      </w:r>
    </w:p>
    <w:p w:rsidRPr="00927911" w:rsidR="00376D7C" w:rsidP="00376D7C" w:rsidRDefault="00376D7C" w14:paraId="74C49640" w14:textId="77777777">
      <w:pPr>
        <w:pStyle w:val="Normalwebb"/>
        <w:rPr>
          <w:b/>
          <w:color w:val="000000"/>
          <w:sz w:val="28"/>
          <w:szCs w:val="28"/>
        </w:rPr>
      </w:pPr>
      <w:r>
        <w:rPr>
          <w:color w:val="000000"/>
        </w:rPr>
        <w:t>Önskvärt är att</w:t>
      </w:r>
      <w:r w:rsidRPr="00927911">
        <w:rPr>
          <w:color w:val="000000"/>
        </w:rPr>
        <w:t xml:space="preserve"> en bedömning av Clinical </w:t>
      </w:r>
      <w:proofErr w:type="spellStart"/>
      <w:r w:rsidRPr="00927911">
        <w:rPr>
          <w:color w:val="000000"/>
        </w:rPr>
        <w:t>Frailty</w:t>
      </w:r>
      <w:proofErr w:type="spellEnd"/>
      <w:r w:rsidRPr="00927911">
        <w:rPr>
          <w:color w:val="000000"/>
        </w:rPr>
        <w:t xml:space="preserve"> </w:t>
      </w:r>
      <w:proofErr w:type="spellStart"/>
      <w:r w:rsidRPr="00927911">
        <w:rPr>
          <w:color w:val="000000"/>
        </w:rPr>
        <w:t>Scale</w:t>
      </w:r>
      <w:proofErr w:type="spellEnd"/>
      <w:r w:rsidRPr="00927911">
        <w:rPr>
          <w:color w:val="000000"/>
        </w:rPr>
        <w:t xml:space="preserve"> ingå</w:t>
      </w:r>
      <w:r>
        <w:rPr>
          <w:color w:val="000000"/>
        </w:rPr>
        <w:t>r</w:t>
      </w:r>
      <w:r w:rsidRPr="00927911">
        <w:rPr>
          <w:color w:val="000000"/>
        </w:rPr>
        <w:t xml:space="preserve">. </w:t>
      </w:r>
    </w:p>
    <w:p w:rsidR="00376D7C" w:rsidP="00376D7C" w:rsidRDefault="00376D7C" w14:paraId="34C5032C" w14:textId="77777777">
      <w:pPr>
        <w:pStyle w:val="Normalwebb"/>
        <w:rPr>
          <w:color w:val="000000"/>
        </w:rPr>
      </w:pPr>
      <w:bookmarkStart w:name="_Toc40881412" w:id="21"/>
      <w:bookmarkStart w:name="_Toc86054499" w:id="22"/>
      <w:r w:rsidRPr="007D6789">
        <w:rPr>
          <w:rStyle w:val="Rubrik1Char"/>
        </w:rPr>
        <w:t>Beslut om behandlingsbegränsning vid inläggning på sjukhus</w:t>
      </w:r>
      <w:bookmarkEnd w:id="21"/>
      <w:bookmarkEnd w:id="22"/>
      <w:r w:rsidRPr="00927911">
        <w:rPr>
          <w:color w:val="000000"/>
          <w:sz w:val="27"/>
          <w:szCs w:val="27"/>
        </w:rPr>
        <w:br/>
      </w:r>
      <w:r>
        <w:rPr>
          <w:color w:val="000000"/>
        </w:rPr>
        <w:t xml:space="preserve">När en </w:t>
      </w:r>
      <w:r w:rsidRPr="00927911">
        <w:rPr>
          <w:color w:val="000000"/>
        </w:rPr>
        <w:t>patient läggs in på sjukhus ska ett ställningstagande till behandlingsbegränsning göras. Ett ställningstagande ska om möjligt göras vid inläggning. Ofta kan det vara svårt vid akut inläggning och ett ställningstagande till behandlingsbegränsning ska</w:t>
      </w:r>
      <w:r>
        <w:rPr>
          <w:color w:val="000000"/>
        </w:rPr>
        <w:t xml:space="preserve"> </w:t>
      </w:r>
      <w:r w:rsidRPr="00927911">
        <w:rPr>
          <w:color w:val="000000"/>
        </w:rPr>
        <w:t>då göras på vårdavdelningen</w:t>
      </w:r>
      <w:r>
        <w:rPr>
          <w:color w:val="000000"/>
        </w:rPr>
        <w:t xml:space="preserve">. Viktigt att beslut om Ej HLR fattas med </w:t>
      </w:r>
      <w:r w:rsidRPr="00F8688A">
        <w:t xml:space="preserve">prioritet när det är aktuellt. </w:t>
      </w:r>
    </w:p>
    <w:p w:rsidR="00376D7C" w:rsidP="00376D7C" w:rsidRDefault="00376D7C" w14:paraId="05177472" w14:textId="77777777">
      <w:pPr>
        <w:pStyle w:val="Normalwebb"/>
        <w:spacing w:before="0" w:beforeAutospacing="0" w:after="0" w:afterAutospacing="0"/>
        <w:rPr>
          <w:color w:val="000000" w:themeColor="text1"/>
        </w:rPr>
      </w:pPr>
      <w:r w:rsidRPr="00927911">
        <w:rPr>
          <w:color w:val="000000"/>
        </w:rPr>
        <w:lastRenderedPageBreak/>
        <w:t xml:space="preserve">Ställningstagandet innebär ett beslut som kan vara ett av </w:t>
      </w:r>
      <w:r w:rsidRPr="00927911">
        <w:rPr>
          <w:b/>
          <w:color w:val="000000"/>
        </w:rPr>
        <w:t>två alternativ</w:t>
      </w:r>
      <w:r w:rsidRPr="00927911">
        <w:rPr>
          <w:color w:val="000000"/>
        </w:rPr>
        <w:t>:</w:t>
      </w:r>
      <w:r w:rsidRPr="00927911">
        <w:rPr>
          <w:color w:val="000000"/>
        </w:rPr>
        <w:br/>
      </w:r>
      <w:r w:rsidRPr="00927911">
        <w:rPr>
          <w:b/>
          <w:color w:val="000000"/>
        </w:rPr>
        <w:t xml:space="preserve">- Ingen begränsning </w:t>
      </w:r>
      <w:r w:rsidRPr="00927911">
        <w:rPr>
          <w:color w:val="000000"/>
        </w:rPr>
        <w:br/>
      </w:r>
      <w:r w:rsidRPr="00927911">
        <w:rPr>
          <w:b/>
          <w:color w:val="000000"/>
        </w:rPr>
        <w:t>- Avstå från behandling</w:t>
      </w:r>
      <w:r w:rsidRPr="00927911">
        <w:rPr>
          <w:color w:val="000000"/>
        </w:rPr>
        <w:br/>
      </w:r>
      <w:r w:rsidRPr="00927911">
        <w:rPr>
          <w:b/>
          <w:bCs/>
          <w:color w:val="000000"/>
        </w:rPr>
        <w:t>Vid ett beslut om</w:t>
      </w:r>
      <w:r w:rsidRPr="00927911">
        <w:rPr>
          <w:color w:val="000000"/>
        </w:rPr>
        <w:t xml:space="preserve"> </w:t>
      </w:r>
      <w:r w:rsidRPr="00927911">
        <w:rPr>
          <w:b/>
          <w:bCs/>
          <w:color w:val="000000"/>
        </w:rPr>
        <w:t>att avstå</w:t>
      </w:r>
      <w:r w:rsidRPr="00927911">
        <w:rPr>
          <w:color w:val="000000"/>
        </w:rPr>
        <w:t xml:space="preserve"> ska</w:t>
      </w:r>
      <w:r>
        <w:rPr>
          <w:color w:val="000000"/>
        </w:rPr>
        <w:t xml:space="preserve"> </w:t>
      </w:r>
      <w:r w:rsidRPr="00927911">
        <w:rPr>
          <w:color w:val="000000"/>
        </w:rPr>
        <w:t xml:space="preserve">man alltid ange vilken behandling </w:t>
      </w:r>
      <w:r w:rsidRPr="00927911">
        <w:rPr>
          <w:color w:val="000000" w:themeColor="text1"/>
        </w:rPr>
        <w:t xml:space="preserve">eller åtgärd </w:t>
      </w:r>
      <w:r w:rsidRPr="00927911">
        <w:rPr>
          <w:color w:val="000000"/>
        </w:rPr>
        <w:t xml:space="preserve">det gäller. </w:t>
      </w:r>
      <w:r w:rsidRPr="00927911">
        <w:rPr>
          <w:color w:val="000000"/>
        </w:rPr>
        <w:br/>
        <w:t xml:space="preserve">Exempel på behandlingar eller åtgärder är </w:t>
      </w:r>
      <w:r w:rsidRPr="00E4159A">
        <w:rPr>
          <w:color w:val="000000"/>
        </w:rPr>
        <w:t>Ej</w:t>
      </w:r>
      <w:r>
        <w:rPr>
          <w:color w:val="000000"/>
        </w:rPr>
        <w:t xml:space="preserve"> </w:t>
      </w:r>
      <w:r w:rsidRPr="00927911">
        <w:rPr>
          <w:color w:val="000000"/>
        </w:rPr>
        <w:t>HLR</w:t>
      </w:r>
      <w:r w:rsidRPr="007D6789">
        <w:rPr>
          <w:color w:val="000000"/>
        </w:rPr>
        <w:t xml:space="preserve">, IVA, MIG, NEWS-kontroll, Respirator, NIV, Pacemaker, Dialys, Operation, Antibiotika, Nutrition, Vätsketillförsel </w:t>
      </w:r>
      <w:r>
        <w:rPr>
          <w:color w:val="000000" w:themeColor="text1"/>
        </w:rPr>
        <w:t>och</w:t>
      </w:r>
      <w:r w:rsidRPr="007D6789">
        <w:rPr>
          <w:color w:val="000000" w:themeColor="text1"/>
        </w:rPr>
        <w:t xml:space="preserve"> Blodtransfusion</w:t>
      </w:r>
      <w:r w:rsidRPr="00927911">
        <w:rPr>
          <w:color w:val="000000" w:themeColor="text1"/>
        </w:rPr>
        <w:t>.</w:t>
      </w:r>
    </w:p>
    <w:p w:rsidR="00376D7C" w:rsidP="00376D7C" w:rsidRDefault="00376D7C" w14:paraId="6FDAFB80" w14:textId="77777777">
      <w:pPr>
        <w:pStyle w:val="Normalwebb"/>
        <w:spacing w:before="0" w:beforeAutospacing="0" w:after="0" w:afterAutospacing="0"/>
        <w:rPr>
          <w:color w:val="000000" w:themeColor="text1"/>
        </w:rPr>
      </w:pPr>
    </w:p>
    <w:p w:rsidR="00376D7C" w:rsidP="00376D7C" w:rsidRDefault="00376D7C" w14:paraId="3EEF3F48" w14:textId="77777777">
      <w:pPr>
        <w:rPr>
          <w:rFonts w:ascii="Calibri" w:hAnsi="Calibri" w:cs="Calibri"/>
          <w:color w:val="000000"/>
        </w:rPr>
      </w:pPr>
      <w:bookmarkStart w:name="_Toc86054500" w:id="23"/>
      <w:r w:rsidRPr="00F8688A">
        <w:rPr>
          <w:rStyle w:val="Rubrik1Char"/>
        </w:rPr>
        <w:t>Byte av Vårdenhet</w:t>
      </w:r>
      <w:bookmarkEnd w:id="23"/>
      <w:r>
        <w:rPr>
          <w:color w:val="FF0000"/>
          <w:sz w:val="26"/>
        </w:rPr>
        <w:br/>
      </w:r>
      <w:r w:rsidRPr="00C63EA8">
        <w:t>Ett beslut om behandlingsbegränsning gäller bara under aktuellt vårdtillfälle.</w:t>
      </w:r>
      <w:r>
        <w:t xml:space="preserve"> </w:t>
      </w:r>
      <w:r>
        <w:br/>
      </w:r>
      <w:r w:rsidRPr="00A977A6">
        <w:t xml:space="preserve">Ett ställningstagande som gäller ”0 HLR” bör respekteras till det blivit omprövat eller bekräftat av ansvarig läkare på mottagande vårdenhet. </w:t>
      </w:r>
      <w:r w:rsidRPr="00A977A6">
        <w:br/>
        <w:t>Om det finns andra beslut om behandlingsbegränsning ska det alltid omprövas/bekräftas av mottagande klinik eller sjukvårds-huvudman</w:t>
      </w:r>
      <w:r w:rsidRPr="00A977A6">
        <w:rPr>
          <w:sz w:val="20"/>
          <w:szCs w:val="20"/>
        </w:rPr>
        <w:t xml:space="preserve">, </w:t>
      </w:r>
      <w:hyperlink w:history="1" r:id="rId20">
        <w:r>
          <w:rPr>
            <w:rStyle w:val="Hyperlnk"/>
          </w:rPr>
          <w:t>Rev_Etiska-riktlinjer-for-hjart-lungraddning_andra_upplagan_2021.pdf (hlr.nu)</w:t>
        </w:r>
      </w:hyperlink>
    </w:p>
    <w:p w:rsidR="00376D7C" w:rsidP="00376D7C" w:rsidRDefault="00376D7C" w14:paraId="7B5B88A4" w14:textId="77777777">
      <w:pPr>
        <w:rPr>
          <w:color w:val="3A3A3A"/>
          <w:bdr w:val="none" w:color="auto" w:sz="0" w:space="0" w:frame="1"/>
          <w:shd w:val="clear" w:color="auto" w:fill="FFFFFF"/>
        </w:rPr>
      </w:pPr>
    </w:p>
    <w:p w:rsidR="00376D7C" w:rsidP="00376D7C" w:rsidRDefault="00376D7C" w14:paraId="0195F378" w14:textId="77777777">
      <w:r w:rsidRPr="00B61300">
        <w:rPr>
          <w:color w:val="3A3A3A"/>
          <w:bdr w:val="none" w:color="auto" w:sz="0" w:space="0" w:frame="1"/>
          <w:shd w:val="clear" w:color="auto" w:fill="FFFFFF"/>
        </w:rPr>
        <w:t>Patient med ICD, se vägledning i</w:t>
      </w:r>
      <w:r>
        <w:rPr>
          <w:b/>
          <w:bCs/>
          <w:color w:val="3A3A3A"/>
          <w:bdr w:val="none" w:color="auto" w:sz="0" w:space="0" w:frame="1"/>
          <w:shd w:val="clear" w:color="auto" w:fill="FFFFFF"/>
        </w:rPr>
        <w:t xml:space="preserve"> </w:t>
      </w:r>
      <w:hyperlink w:history="1" r:id="rId21">
        <w:r>
          <w:rPr>
            <w:rStyle w:val="Hyperlnk"/>
          </w:rPr>
          <w:t>Rev_Etiska-riktlinjer-for-hjart-lungraddning_andra_upplagan_2021.pdf (hlr.nu)</w:t>
        </w:r>
      </w:hyperlink>
    </w:p>
    <w:p w:rsidR="00376D7C" w:rsidP="00376D7C" w:rsidRDefault="00376D7C" w14:paraId="70A9E7AE" w14:textId="77777777">
      <w:pPr>
        <w:rPr>
          <w:rFonts w:ascii="Calibri" w:hAnsi="Calibri" w:cs="Calibri"/>
          <w:color w:val="000000"/>
        </w:rPr>
      </w:pPr>
    </w:p>
    <w:p w:rsidR="00376D7C" w:rsidP="00376D7C" w:rsidRDefault="00376D7C" w14:paraId="4129FB0B" w14:textId="77777777">
      <w:pPr>
        <w:rPr>
          <w:rFonts w:ascii="Calibri" w:hAnsi="Calibri" w:cs="Calibri"/>
          <w:color w:val="000000"/>
        </w:rPr>
      </w:pPr>
      <w:bookmarkStart w:name="_Toc86054501" w:id="24"/>
      <w:r w:rsidRPr="00F8688A">
        <w:rPr>
          <w:rStyle w:val="Rubrik1Char"/>
        </w:rPr>
        <w:t>Ambulanssjukvård</w:t>
      </w:r>
      <w:bookmarkEnd w:id="24"/>
      <w:r>
        <w:rPr>
          <w:color w:val="FF0000"/>
          <w:sz w:val="26"/>
          <w:bdr w:val="none" w:color="auto" w:sz="0" w:space="0" w:frame="1"/>
          <w:shd w:val="clear" w:color="auto" w:fill="FFFFFF"/>
        </w:rPr>
        <w:br/>
      </w:r>
      <w:r>
        <w:rPr>
          <w:bdr w:val="none" w:color="auto" w:sz="0" w:space="0" w:frame="1"/>
          <w:shd w:val="clear" w:color="auto" w:fill="FFFFFF"/>
        </w:rPr>
        <w:t xml:space="preserve">Grundregeln är att ambulanspersonal ska påbörja HLR på person som drabbats av ett plötsligt oväntat hjärtstopp. </w:t>
      </w:r>
      <w:r w:rsidRPr="00DB40DA">
        <w:rPr>
          <w:bdr w:val="none" w:color="auto" w:sz="0" w:space="0" w:frame="1"/>
          <w:shd w:val="clear" w:color="auto" w:fill="FFFFFF"/>
        </w:rPr>
        <w:t>Om ambulanspersonalen har tillgång till ett, av ansvarig läkare, dokumenterat ställningstagande om ”Ej HLR” ska ambulanspersonalen inte påbörja HLR</w:t>
      </w:r>
      <w:r w:rsidRPr="00DB40DA">
        <w:rPr>
          <w:color w:val="3A3A3A"/>
          <w:bdr w:val="none" w:color="auto" w:sz="0" w:space="0" w:frame="1"/>
          <w:shd w:val="clear" w:color="auto" w:fill="FFFFFF"/>
        </w:rPr>
        <w:t xml:space="preserve">, </w:t>
      </w:r>
      <w:hyperlink w:history="1" r:id="rId22">
        <w:r>
          <w:rPr>
            <w:rStyle w:val="Hyperlnk"/>
          </w:rPr>
          <w:t>Rev_Etiska-riktlinjer-for-hjart-lungraddning_andra_upplagan_2021.pdf (hlr.nu)</w:t>
        </w:r>
      </w:hyperlink>
    </w:p>
    <w:p w:rsidR="00376D7C" w:rsidP="00376D7C" w:rsidRDefault="00376D7C" w14:paraId="0290AB8B" w14:textId="77777777">
      <w:pPr>
        <w:pStyle w:val="Normalwebb"/>
        <w:spacing w:before="0" w:beforeAutospacing="0" w:after="0" w:afterAutospacing="0"/>
        <w:rPr>
          <w:color w:val="FF0000"/>
        </w:rPr>
      </w:pPr>
    </w:p>
    <w:p w:rsidR="00376D7C" w:rsidP="00376D7C" w:rsidRDefault="00376D7C" w14:paraId="03119F1C" w14:textId="77777777">
      <w:pPr>
        <w:pStyle w:val="Normalwebb"/>
        <w:spacing w:before="0" w:beforeAutospacing="0" w:after="0" w:afterAutospacing="0"/>
        <w:rPr>
          <w:color w:val="000000" w:themeColor="text1"/>
        </w:rPr>
      </w:pPr>
      <w:r w:rsidRPr="00927911">
        <w:rPr>
          <w:color w:val="000000"/>
        </w:rPr>
        <w:t xml:space="preserve">Det finns en blankett </w:t>
      </w:r>
      <w:r w:rsidRPr="009D5B80">
        <w:t>(</w:t>
      </w:r>
      <w:r w:rsidRPr="00A22F64">
        <w:rPr>
          <w:i/>
          <w:iCs/>
        </w:rPr>
        <w:t>se bilaga</w:t>
      </w:r>
      <w:r w:rsidRPr="00927911">
        <w:rPr>
          <w:color w:val="000000"/>
        </w:rPr>
        <w:t xml:space="preserve">) som kan användas </w:t>
      </w:r>
      <w:r w:rsidRPr="00927911">
        <w:rPr>
          <w:color w:val="000000" w:themeColor="text1"/>
        </w:rPr>
        <w:t xml:space="preserve">under patientens sjukhusvistelse. Detta är ej någon journalhandling utan avses att fungera </w:t>
      </w:r>
      <w:r w:rsidRPr="00593497">
        <w:rPr>
          <w:color w:val="000000" w:themeColor="text1"/>
        </w:rPr>
        <w:t>som en checklista</w:t>
      </w:r>
      <w:r>
        <w:rPr>
          <w:color w:val="000000" w:themeColor="text1"/>
        </w:rPr>
        <w:t xml:space="preserve"> </w:t>
      </w:r>
      <w:r w:rsidRPr="00927911">
        <w:rPr>
          <w:color w:val="000000" w:themeColor="text1"/>
        </w:rPr>
        <w:t>för vårdteamet.</w:t>
      </w:r>
    </w:p>
    <w:p w:rsidRPr="009D5B80" w:rsidR="00376D7C" w:rsidP="00376D7C" w:rsidRDefault="00376D7C" w14:paraId="56119DB6" w14:textId="77777777">
      <w:pPr>
        <w:pStyle w:val="Normalwebb"/>
        <w:spacing w:before="0" w:beforeAutospacing="0" w:after="0" w:afterAutospacing="0"/>
        <w:rPr>
          <w:color w:val="000000"/>
        </w:rPr>
      </w:pPr>
      <w:r w:rsidRPr="00927911">
        <w:rPr>
          <w:color w:val="000000" w:themeColor="text1"/>
        </w:rPr>
        <w:br/>
      </w:r>
      <w:bookmarkStart w:name="_Toc40881413" w:id="25"/>
      <w:bookmarkStart w:name="_Toc86054502" w:id="26"/>
      <w:r w:rsidRPr="007D6789">
        <w:rPr>
          <w:rStyle w:val="Rubrik1Char"/>
        </w:rPr>
        <w:t>Dokumentation</w:t>
      </w:r>
      <w:bookmarkEnd w:id="25"/>
      <w:bookmarkEnd w:id="26"/>
      <w:r w:rsidRPr="00927911">
        <w:rPr>
          <w:sz w:val="28"/>
          <w:szCs w:val="28"/>
        </w:rPr>
        <w:br/>
      </w:r>
      <w:r w:rsidRPr="00927911">
        <w:t xml:space="preserve">En daganteckning i patientens journal skall alltid göras (enligt PDL 3 kap § 2). </w:t>
      </w:r>
    </w:p>
    <w:p w:rsidRPr="00927911" w:rsidR="00376D7C" w:rsidP="00376D7C" w:rsidRDefault="00376D7C" w14:paraId="7CDC23DA" w14:textId="77777777"/>
    <w:p w:rsidR="00376D7C" w:rsidP="00376D7C" w:rsidRDefault="00376D7C" w14:paraId="24586B77" w14:textId="77777777">
      <w:r w:rsidRPr="00927911">
        <w:t>Av anteckningen skall framgå:</w:t>
      </w:r>
      <w:r w:rsidRPr="00927911">
        <w:br/>
        <w:t xml:space="preserve">- vem som tagit ställning till behandlingsbegränsning </w:t>
      </w:r>
      <w:r w:rsidRPr="00927911">
        <w:br/>
        <w:t>- vilket eller vilka beslut som tagits och på vilka grunder</w:t>
      </w:r>
      <w:r w:rsidRPr="00927911">
        <w:br/>
        <w:t>- vilken legitimerad personal som man samrått med före beslut</w:t>
      </w:r>
      <w:r w:rsidRPr="00927911">
        <w:br/>
        <w:t>- vilken information patienten har erhållit</w:t>
      </w:r>
      <w:r w:rsidRPr="00927911">
        <w:br/>
        <w:t xml:space="preserve">- vilken information anhöriga har erhållit </w:t>
      </w:r>
    </w:p>
    <w:p w:rsidR="00376D7C" w:rsidP="00376D7C" w:rsidRDefault="00376D7C" w14:paraId="6F1F8513" w14:textId="77777777">
      <w:r>
        <w:t xml:space="preserve">- </w:t>
      </w:r>
      <w:r w:rsidRPr="00927911">
        <w:t xml:space="preserve">vilken inställning till beslut som patient och närstående gett </w:t>
      </w:r>
      <w:proofErr w:type="gramStart"/>
      <w:r w:rsidRPr="00927911">
        <w:t>utryck</w:t>
      </w:r>
      <w:proofErr w:type="gramEnd"/>
      <w:r w:rsidRPr="00927911">
        <w:t xml:space="preserve"> för</w:t>
      </w:r>
      <w:r w:rsidRPr="00927911">
        <w:br/>
      </w:r>
    </w:p>
    <w:p w:rsidRPr="00927911" w:rsidR="00376D7C" w:rsidP="00376D7C" w:rsidRDefault="00376D7C" w14:paraId="274129BB" w14:textId="77777777">
      <w:r w:rsidRPr="00927911">
        <w:t>En registrering under OBS-knappen ska göras</w:t>
      </w:r>
      <w:r>
        <w:t>:</w:t>
      </w:r>
      <w:r w:rsidRPr="00927911">
        <w:t xml:space="preserve"> Behandlingsbegränsning se datum. </w:t>
      </w:r>
    </w:p>
    <w:p w:rsidRPr="00927911" w:rsidR="00376D7C" w:rsidP="00376D7C" w:rsidRDefault="00376D7C" w14:paraId="09EAC048" w14:textId="77777777">
      <w:r w:rsidRPr="00927911">
        <w:t>Ett brytpunktssamtal ska</w:t>
      </w:r>
      <w:r>
        <w:t xml:space="preserve"> </w:t>
      </w:r>
      <w:r w:rsidRPr="00927911">
        <w:t>alltid dokumenteras under det sökordet</w:t>
      </w:r>
      <w:r>
        <w:t>,</w:t>
      </w:r>
      <w:r w:rsidRPr="00927911">
        <w:t xml:space="preserve"> </w:t>
      </w:r>
      <w:r>
        <w:t>e</w:t>
      </w:r>
      <w:r w:rsidRPr="00927911">
        <w:t xml:space="preserve">n registrering under OBS-knappen </w:t>
      </w:r>
      <w:r>
        <w:t xml:space="preserve">skall göras: </w:t>
      </w:r>
      <w:r w:rsidRPr="00927911">
        <w:t xml:space="preserve">Brytpunktsamtal se datum. </w:t>
      </w:r>
    </w:p>
    <w:p w:rsidR="00376D7C" w:rsidP="00376D7C" w:rsidRDefault="00376D7C" w14:paraId="0DDF395D" w14:textId="77777777">
      <w:r w:rsidRPr="00927911">
        <w:t xml:space="preserve">I en epikris ska framgå vilka behandlingsbegränsningar som tagits under det aktuella vårdtillfället. </w:t>
      </w:r>
    </w:p>
    <w:p w:rsidR="00376D7C" w:rsidP="00376D7C" w:rsidRDefault="00376D7C" w14:paraId="47A868E5" w14:textId="77777777"/>
    <w:p w:rsidR="00376D7C" w:rsidP="00376D7C" w:rsidRDefault="00376D7C" w14:paraId="22CCF74E" w14:textId="77777777">
      <w:pPr>
        <w:rPr>
          <w:rStyle w:val="Rubrik1Char"/>
          <w:color w:val="FF0000"/>
        </w:rPr>
      </w:pPr>
      <w:r w:rsidRPr="00740CEC">
        <w:br/>
      </w:r>
      <w:bookmarkStart w:name="_Toc86054503" w:id="27"/>
      <w:r w:rsidRPr="007D6789">
        <w:rPr>
          <w:rStyle w:val="Rubrik1Char"/>
        </w:rPr>
        <w:t>Referenser</w:t>
      </w:r>
      <w:bookmarkEnd w:id="27"/>
      <w:r>
        <w:rPr>
          <w:rStyle w:val="Rubrik1Char"/>
        </w:rPr>
        <w:t xml:space="preserve"> </w:t>
      </w:r>
    </w:p>
    <w:p w:rsidR="00376D7C" w:rsidP="00376D7C" w:rsidRDefault="00376D7C" w14:paraId="2C382435" w14:textId="77777777">
      <w:hyperlink w:history="1" r:id="rId23">
        <w:r w:rsidRPr="00A20B5A">
          <w:rPr>
            <w:rStyle w:val="Hyperlnk"/>
          </w:rPr>
          <w:t>https://www.regeringen.se/4a82e5/contentassets/c4934bcc2ca24fad9119c6a201f91f80/utredningen-om-beslutsoformogna-personers-stallning-i-vard-omsorg-och-forskning-del-1-1--sou-201580</w:t>
        </w:r>
      </w:hyperlink>
    </w:p>
    <w:p w:rsidRPr="00927911" w:rsidR="00376D7C" w:rsidP="00376D7C" w:rsidRDefault="00376D7C" w14:paraId="00D1D9ED" w14:textId="77777777">
      <w:pPr>
        <w:rPr>
          <w:bCs/>
        </w:rPr>
      </w:pPr>
      <w:hyperlink w:history="1" r:id="rId24">
        <w:r w:rsidRPr="00927911">
          <w:rPr>
            <w:rStyle w:val="Hyperlnk"/>
            <w:bCs/>
          </w:rPr>
          <w:t>Hälso- och sjukvårdslag SFS 1982:763</w:t>
        </w:r>
      </w:hyperlink>
      <w:r w:rsidRPr="00927911">
        <w:rPr>
          <w:bCs/>
        </w:rPr>
        <w:t xml:space="preserve"> </w:t>
      </w:r>
    </w:p>
    <w:p w:rsidRPr="00927911" w:rsidR="00376D7C" w:rsidP="00376D7C" w:rsidRDefault="00376D7C" w14:paraId="0DA21651" w14:textId="77777777">
      <w:hyperlink w:history="1" r:id="rId25">
        <w:r w:rsidRPr="00927911">
          <w:rPr>
            <w:rStyle w:val="Hyperlnk"/>
            <w:bCs/>
          </w:rPr>
          <w:t>Patientsäkerhetslag SFS 2010:659</w:t>
        </w:r>
      </w:hyperlink>
      <w:r w:rsidRPr="00927911">
        <w:rPr>
          <w:bCs/>
        </w:rPr>
        <w:t xml:space="preserve"> </w:t>
      </w:r>
    </w:p>
    <w:p w:rsidRPr="00927911" w:rsidR="00376D7C" w:rsidP="00376D7C" w:rsidRDefault="00376D7C" w14:paraId="1E3EE444" w14:textId="77777777">
      <w:hyperlink w:history="1" r:id="rId26">
        <w:proofErr w:type="spellStart"/>
        <w:r w:rsidRPr="00927911">
          <w:rPr>
            <w:rStyle w:val="Hyperlnk"/>
            <w:bCs/>
          </w:rPr>
          <w:t>Patientlag</w:t>
        </w:r>
        <w:proofErr w:type="spellEnd"/>
        <w:r w:rsidRPr="00927911">
          <w:rPr>
            <w:rStyle w:val="Hyperlnk"/>
            <w:bCs/>
          </w:rPr>
          <w:t xml:space="preserve"> SFS 2014:821</w:t>
        </w:r>
      </w:hyperlink>
      <w:r w:rsidRPr="00927911">
        <w:rPr>
          <w:bCs/>
        </w:rPr>
        <w:t xml:space="preserve"> </w:t>
      </w:r>
    </w:p>
    <w:p w:rsidRPr="00927911" w:rsidR="00376D7C" w:rsidP="00376D7C" w:rsidRDefault="00376D7C" w14:paraId="6DC7C494" w14:textId="77777777">
      <w:hyperlink w:history="1" r:id="rId27">
        <w:r w:rsidRPr="00927911">
          <w:rPr>
            <w:rStyle w:val="Hyperlnk"/>
            <w:bCs/>
          </w:rPr>
          <w:t>SOSFS 2011:7. Föreskrifter och allmänna råd om livsuppehållande behandling</w:t>
        </w:r>
      </w:hyperlink>
      <w:r w:rsidRPr="00927911">
        <w:rPr>
          <w:bCs/>
        </w:rPr>
        <w:t xml:space="preserve"> </w:t>
      </w:r>
    </w:p>
    <w:p w:rsidRPr="00927911" w:rsidR="00376D7C" w:rsidP="00376D7C" w:rsidRDefault="00376D7C" w14:paraId="23CD48FB" w14:textId="77777777">
      <w:hyperlink w:history="1" r:id="rId28">
        <w:r w:rsidRPr="00927911">
          <w:rPr>
            <w:rStyle w:val="Hyperlnk"/>
            <w:bCs/>
          </w:rPr>
          <w:t>Socialstyrelsen. Om att ge eller inte ge livsuppehållande behandling. Handbok för vårdgivare, verksamhetschefer och personal. 2011</w:t>
        </w:r>
        <w:r w:rsidRPr="00927911">
          <w:rPr>
            <w:rStyle w:val="Hyperlnk"/>
          </w:rPr>
          <w:t>.</w:t>
        </w:r>
      </w:hyperlink>
      <w:r w:rsidRPr="00927911">
        <w:rPr>
          <w:bCs/>
        </w:rPr>
        <w:t xml:space="preserve"> </w:t>
      </w:r>
    </w:p>
    <w:p w:rsidRPr="00927911" w:rsidR="00376D7C" w:rsidP="00376D7C" w:rsidRDefault="00376D7C" w14:paraId="157593F0" w14:textId="77777777">
      <w:hyperlink w:history="1" r:id="rId29">
        <w:r w:rsidRPr="00927911">
          <w:rPr>
            <w:rStyle w:val="Hyperlnk"/>
            <w:bCs/>
          </w:rPr>
          <w:t>Socialstyrelsens handbok för vårdgivare, chefer och personal. Din skyldighet att göra patienten delaktig.</w:t>
        </w:r>
      </w:hyperlink>
      <w:r w:rsidRPr="00927911">
        <w:rPr>
          <w:bCs/>
        </w:rPr>
        <w:t xml:space="preserve"> </w:t>
      </w:r>
    </w:p>
    <w:p w:rsidRPr="00927911" w:rsidR="00376D7C" w:rsidP="00376D7C" w:rsidRDefault="00376D7C" w14:paraId="5AB90DFE" w14:textId="77777777">
      <w:pPr>
        <w:rPr>
          <w:rStyle w:val="Hyperlnk"/>
        </w:rPr>
      </w:pPr>
      <w:hyperlink w:history="1" r:id="rId30">
        <w:r w:rsidRPr="00927911">
          <w:rPr>
            <w:rStyle w:val="Hyperlnk"/>
            <w:bCs/>
          </w:rPr>
          <w:t>SFAI. Livsuppehållande behandling. Behandlingsstrategi inom intensivvården. 2012</w:t>
        </w:r>
        <w:r w:rsidRPr="00927911">
          <w:rPr>
            <w:rStyle w:val="Hyperlnk"/>
          </w:rPr>
          <w:t>.</w:t>
        </w:r>
      </w:hyperlink>
      <w:r w:rsidRPr="00927911">
        <w:t xml:space="preserve"> </w:t>
      </w:r>
    </w:p>
    <w:p w:rsidRPr="00EB096D" w:rsidR="00376D7C" w:rsidP="00376D7C" w:rsidRDefault="00376D7C" w14:paraId="085A9EC5" w14:textId="77777777">
      <w:hyperlink w:history="1" r:id="rId31">
        <w:r w:rsidRPr="00927911">
          <w:rPr>
            <w:rStyle w:val="Hyperlnk"/>
            <w:bCs/>
          </w:rPr>
          <w:t>Patientdatalag 2008:</w:t>
        </w:r>
        <w:r w:rsidRPr="00927911">
          <w:rPr>
            <w:rStyle w:val="Hyperlnk"/>
          </w:rPr>
          <w:t>355</w:t>
        </w:r>
      </w:hyperlink>
      <w:r w:rsidRPr="00927911">
        <w:t xml:space="preserve"> </w:t>
      </w:r>
      <w:r w:rsidRPr="00EB096D">
        <w:t>(PDL)</w:t>
      </w:r>
    </w:p>
    <w:p w:rsidRPr="00927911" w:rsidR="00376D7C" w:rsidP="00376D7C" w:rsidRDefault="00376D7C" w14:paraId="1789A8B6" w14:textId="77777777">
      <w:hyperlink w:history="1" r:id="rId32">
        <w:r w:rsidRPr="00927911">
          <w:rPr>
            <w:rStyle w:val="Hyperlnk"/>
          </w:rPr>
          <w:t>Brytpunktssamtal för patienter inskrivna i kommunal Hemsjukvård i Halland</w:t>
        </w:r>
      </w:hyperlink>
      <w:r w:rsidRPr="00927911">
        <w:t xml:space="preserve"> </w:t>
      </w:r>
    </w:p>
    <w:p w:rsidRPr="00927911" w:rsidR="00376D7C" w:rsidP="00376D7C" w:rsidRDefault="00376D7C" w14:paraId="171A09FD" w14:textId="77777777">
      <w:pPr>
        <w:rPr>
          <w:bCs/>
        </w:rPr>
      </w:pPr>
      <w:hyperlink w:history="1" r:id="rId33">
        <w:r w:rsidRPr="00927911">
          <w:rPr>
            <w:rStyle w:val="Hyperlnk"/>
            <w:bCs/>
          </w:rPr>
          <w:t>Etiska riktlinjer vid ställningstaganden till att avstå från och/eller avbryta livsuppehållande behandling</w:t>
        </w:r>
      </w:hyperlink>
      <w:r w:rsidRPr="00927911">
        <w:rPr>
          <w:bCs/>
        </w:rPr>
        <w:t xml:space="preserve"> </w:t>
      </w:r>
    </w:p>
    <w:p w:rsidRPr="003E044B" w:rsidR="00376D7C" w:rsidP="00376D7C" w:rsidRDefault="00376D7C" w14:paraId="5CFDE768" w14:textId="77777777">
      <w:pPr>
        <w:rPr>
          <w:rStyle w:val="Hyperlnk"/>
        </w:rPr>
      </w:pPr>
      <w:hyperlink w:history="1" r:id="rId34">
        <w:r w:rsidRPr="003E044B">
          <w:rPr>
            <w:rStyle w:val="Hyperlnk"/>
          </w:rPr>
          <w:t>https://www.dal.ca/sites/gmr/our-tools/clinical-frailty-scale.html</w:t>
        </w:r>
      </w:hyperlink>
    </w:p>
    <w:p w:rsidR="00376D7C" w:rsidP="00376D7C" w:rsidRDefault="00376D7C" w14:paraId="13A358FA" w14:textId="77777777">
      <w:pPr>
        <w:rPr>
          <w:rFonts w:ascii="Calibri" w:hAnsi="Calibri" w:cs="Calibri"/>
          <w:color w:val="000000"/>
        </w:rPr>
      </w:pPr>
      <w:hyperlink w:history="1" r:id="rId35">
        <w:r>
          <w:rPr>
            <w:rStyle w:val="Hyperlnk"/>
          </w:rPr>
          <w:t>Rev_Etiska-riktlinjer-for-hjart-lungraddning_andra_upplagan_2021.pdf (hlr.nu)</w:t>
        </w:r>
      </w:hyperlink>
    </w:p>
    <w:p w:rsidRPr="00927911" w:rsidR="00376D7C" w:rsidP="00376D7C" w:rsidRDefault="00376D7C" w14:paraId="7C991A46" w14:textId="77777777">
      <w:pPr>
        <w:rPr>
          <w:bCs/>
        </w:rPr>
      </w:pPr>
    </w:p>
    <w:p w:rsidRPr="00927911" w:rsidR="00376D7C" w:rsidP="00376D7C" w:rsidRDefault="00376D7C" w14:paraId="1891FD1F" w14:textId="77777777">
      <w:pPr>
        <w:rPr>
          <w:bCs/>
        </w:rPr>
      </w:pPr>
      <w:r w:rsidRPr="007D4A64">
        <w:rPr>
          <w:bCs/>
          <w:lang w:val="en-US"/>
        </w:rPr>
        <w:t xml:space="preserve">Rockwood, K., et al., A global clinical measure of fitness and frailty in elderly people. </w:t>
      </w:r>
      <w:proofErr w:type="spellStart"/>
      <w:r w:rsidRPr="00927911">
        <w:rPr>
          <w:bCs/>
        </w:rPr>
        <w:t>Cmaj</w:t>
      </w:r>
      <w:proofErr w:type="spellEnd"/>
      <w:r w:rsidRPr="00927911">
        <w:rPr>
          <w:bCs/>
        </w:rPr>
        <w:t xml:space="preserve">, 2005. 173(5): p. </w:t>
      </w:r>
      <w:proofErr w:type="gramStart"/>
      <w:r w:rsidRPr="00927911">
        <w:rPr>
          <w:bCs/>
        </w:rPr>
        <w:t>489-95</w:t>
      </w:r>
      <w:proofErr w:type="gramEnd"/>
      <w:r w:rsidRPr="00927911">
        <w:rPr>
          <w:bCs/>
        </w:rPr>
        <w:t xml:space="preserve">. </w:t>
      </w:r>
    </w:p>
    <w:p w:rsidR="00376D7C" w:rsidP="00376D7C" w:rsidRDefault="00376D7C" w14:paraId="33A85452" w14:textId="77777777">
      <w:pPr>
        <w:rPr>
          <w:color w:val="000000" w:themeColor="text1"/>
        </w:rPr>
      </w:pPr>
    </w:p>
    <w:p w:rsidR="00376D7C" w:rsidP="00376D7C" w:rsidRDefault="00376D7C" w14:paraId="5BB7A142" w14:textId="4D91222E">
      <w:r>
        <w:rPr>
          <w:noProof/>
        </w:rPr>
        <w:drawing>
          <wp:inline distT="0" distB="0" distL="0" distR="0" wp14:anchorId="2B9CB683" wp14:editId="51B5FBFE">
            <wp:extent cx="861060" cy="553085"/>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61060" cy="553085"/>
                    </a:xfrm>
                    <a:prstGeom prst="rect">
                      <a:avLst/>
                    </a:prstGeom>
                    <a:noFill/>
                    <a:ln>
                      <a:noFill/>
                    </a:ln>
                  </pic:spPr>
                </pic:pic>
              </a:graphicData>
            </a:graphic>
          </wp:inline>
        </w:drawing>
      </w:r>
    </w:p>
    <w:p w:rsidR="00376D7C" w:rsidP="00376D7C" w:rsidRDefault="00376D7C" w14:paraId="2EB24827" w14:textId="77777777"/>
    <w:p w:rsidR="00376D7C" w:rsidP="00376D7C" w:rsidRDefault="00376D7C" w14:paraId="0886DE95" w14:textId="77777777">
      <w:pPr>
        <w:rPr>
          <w:color w:val="000000" w:themeColor="text1"/>
        </w:rPr>
      </w:pPr>
      <w:hyperlink w:history="1" r:id="rId37">
        <w:r w:rsidRPr="006039BA">
          <w:rPr>
            <w:rStyle w:val="Hyperlnk"/>
          </w:rPr>
          <w:t>http://www.smer.se/wp-content/uploads/2019/11/Skrivelse-till-regeringen-gällande-patienter-med-bristande-beslutsförmåga-i-hälso-och-sjukvården.pdf</w:t>
        </w:r>
      </w:hyperlink>
      <w:r>
        <w:rPr>
          <w:color w:val="000000" w:themeColor="text1"/>
        </w:rPr>
        <w:t xml:space="preserve"> </w:t>
      </w:r>
    </w:p>
    <w:p w:rsidR="00376D7C" w:rsidP="00376D7C" w:rsidRDefault="00376D7C" w14:paraId="3915A883" w14:textId="77777777"/>
    <w:p w:rsidR="00376D7C" w:rsidP="00376D7C" w:rsidRDefault="00376D7C" w14:paraId="0EEE6DC7" w14:textId="77777777">
      <w:hyperlink w:history="1" r:id="rId38">
        <w:r w:rsidRPr="00C74BCE">
          <w:rPr>
            <w:rStyle w:val="Hyperlnk"/>
          </w:rPr>
          <w:t>https://lakartidningen.se/klinik-och-vetenskap-1/artiklar-1/klinisk-oversikt/2020/05/skorhetsbegreppet-viktigt-for-att-forsta-den-aldre-patientens-behov/</w:t>
        </w:r>
      </w:hyperlink>
      <w:r>
        <w:t xml:space="preserve"> </w:t>
      </w:r>
    </w:p>
    <w:p w:rsidR="00376D7C" w:rsidP="00376D7C" w:rsidRDefault="00376D7C" w14:paraId="6BF62A01" w14:textId="77777777"/>
    <w:p w:rsidRPr="00B61D17" w:rsidR="001A1447" w:rsidP="001A1447" w:rsidRDefault="001A1447" w14:paraId="51266A66" w14:textId="2D62351F">
      <w:pPr>
        <w:rPr>
          <w:sz w:val="18"/>
          <w:szCs w:val="18"/>
        </w:rPr>
      </w:pPr>
      <w:r w:rsidRPr="00B61D17">
        <w:rPr>
          <w:sz w:val="18"/>
          <w:szCs w:val="18"/>
        </w:rPr>
        <w:t xml:space="preserve"> </w:t>
      </w:r>
    </w:p>
    <w:p w:rsidRPr="00E41DFC" w:rsidR="001A1447" w:rsidP="001A1447" w:rsidRDefault="001A1447" w14:paraId="49CCB35B" w14:textId="77777777">
      <w:pPr>
        <w:rPr>
          <w:bCs/>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9050"/>
      </w:tblGrid>
      <w:tr w:rsidRPr="006C4A08" w:rsidR="001A1447" w:rsidTr="00C55B55" w14:paraId="4946D335" w14:textId="77777777">
        <w:trPr>
          <w:trHeight w:val="555"/>
        </w:trPr>
        <w:tc>
          <w:tcPr>
            <w:tcW w:w="9050" w:type="dxa"/>
            <w:tcBorders>
              <w:top w:val="single" w:color="4F81BD" w:sz="8" w:space="0"/>
              <w:left w:val="single" w:color="4F81BD" w:sz="8" w:space="0"/>
              <w:bottom w:val="single" w:color="4F81BD" w:sz="8" w:space="0"/>
              <w:right w:val="single" w:color="4F81BD" w:sz="8" w:space="0"/>
            </w:tcBorders>
            <w:shd w:val="clear" w:color="auto" w:fill="FFFFFF"/>
            <w:vAlign w:val="center"/>
          </w:tcPr>
          <w:p w:rsidRPr="00027511" w:rsidR="001A1447" w:rsidP="00C55B55" w:rsidRDefault="001A1447" w14:paraId="4D097DE7" w14:textId="77777777">
            <w:pPr>
              <w:pStyle w:val="Rubrik1"/>
              <w:rPr>
                <w:sz w:val="22"/>
                <w:szCs w:val="22"/>
              </w:rPr>
            </w:pPr>
            <w:bookmarkStart w:name="_Toc338760458" w:id="28"/>
            <w:bookmarkStart w:name="_Toc338760522" w:id="29"/>
            <w:bookmarkStart w:name="_Toc338760588" w:id="30"/>
            <w:bookmarkStart w:name="_Toc338760604" w:id="31"/>
            <w:bookmarkStart w:name="_Toc40881414" w:id="32"/>
            <w:bookmarkStart w:name="_Toc86054504" w:id="33"/>
            <w:r w:rsidRPr="00027511">
              <w:rPr>
                <w:sz w:val="22"/>
                <w:szCs w:val="22"/>
              </w:rPr>
              <w:t>Uppdaterat från föregående version</w:t>
            </w:r>
            <w:bookmarkEnd w:id="28"/>
            <w:bookmarkEnd w:id="29"/>
            <w:bookmarkEnd w:id="30"/>
            <w:bookmarkEnd w:id="31"/>
            <w:bookmarkEnd w:id="32"/>
            <w:bookmarkEnd w:id="33"/>
          </w:p>
          <w:p w:rsidRPr="005B17E9" w:rsidR="001A1447" w:rsidP="00C55B55" w:rsidRDefault="00376D7C" w14:paraId="002FEA94" w14:textId="474A66AB">
            <w:r>
              <w:rPr>
                <w:rFonts w:ascii="Calibri" w:hAnsi="Calibri" w:cs="Calibri"/>
                <w:color w:val="000000"/>
                <w:shd w:val="clear" w:color="auto" w:fill="FFFFFF"/>
              </w:rPr>
              <w:t xml:space="preserve">Uppdaterat med </w:t>
            </w:r>
            <w:r>
              <w:rPr>
                <w:rFonts w:ascii="Calibri" w:hAnsi="Calibri" w:cs="Calibri"/>
                <w:color w:val="000000"/>
                <w:shd w:val="clear" w:color="auto" w:fill="FFFFFF"/>
              </w:rPr>
              <w:t>nya länkar</w:t>
            </w:r>
            <w:r>
              <w:rPr>
                <w:rFonts w:ascii="Calibri" w:hAnsi="Calibri" w:cs="Calibri"/>
                <w:color w:val="000000"/>
                <w:shd w:val="clear" w:color="auto" w:fill="FFFFFF"/>
              </w:rPr>
              <w:t>, nya</w:t>
            </w:r>
            <w:r>
              <w:rPr>
                <w:rFonts w:ascii="Calibri" w:hAnsi="Calibri" w:cs="Calibri"/>
                <w:color w:val="000000"/>
                <w:shd w:val="clear" w:color="auto" w:fill="FFFFFF"/>
              </w:rPr>
              <w:t xml:space="preserve"> stycken </w:t>
            </w:r>
            <w:r>
              <w:rPr>
                <w:rFonts w:ascii="Calibri" w:hAnsi="Calibri" w:cs="Calibri"/>
                <w:color w:val="000000"/>
                <w:shd w:val="clear" w:color="auto" w:fill="FFFFFF"/>
              </w:rPr>
              <w:t>Byte av vårdenhet samt ambulanssjukvård</w:t>
            </w:r>
            <w:r>
              <w:rPr>
                <w:rFonts w:ascii="Calibri" w:hAnsi="Calibri" w:cs="Calibri"/>
                <w:color w:val="000000"/>
                <w:shd w:val="clear" w:color="auto" w:fill="FFFFFF"/>
              </w:rPr>
              <w:t xml:space="preserve"> </w:t>
            </w:r>
          </w:p>
        </w:tc>
      </w:tr>
    </w:tbl>
    <w:p w:rsidRPr="005B17E9" w:rsidR="001A1447" w:rsidP="001A1447" w:rsidRDefault="001A1447" w14:paraId="3D216EDF" w14:textId="77777777"/>
    <w:p w:rsidR="00EA3323" w:rsidP="00EA3323" w:rsidRDefault="00EA3323" w14:paraId="46A74856" w14:textId="77777777"/>
    <w:sectPr w:rsidR="00EA3323" w:rsidSect="000636E3">
      <w:type w:val="continuous"/>
      <w:pgSz w:w="11906" w:h="16838" w:code="9"/>
      <w:pgMar w:top="1758" w:right="1418" w:bottom="1701" w:left="1418" w:header="567" w:footer="964" w:gutter="0"/>
      <w:cols w:space="720"/>
      <w:docGrid w:linePitch="272"/>
      <w:headerReference w:type="default" r:id="Rdb414d4a7aa34bbc"/>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5D3A4" w14:textId="77777777" w:rsidR="001A1447" w:rsidRDefault="001A1447" w:rsidP="00332D94">
      <w:r>
        <w:separator/>
      </w:r>
    </w:p>
  </w:endnote>
  <w:endnote w:type="continuationSeparator" w:id="0">
    <w:p w14:paraId="41F8A25A" w14:textId="77777777" w:rsidR="001A1447" w:rsidRDefault="001A1447" w:rsidP="0033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F5F" w:rsidRDefault="00E80F5F" w14:paraId="5164C01E" w14:textId="77777777"/>
  <w:tbl>
    <w:tblPr>
      <w:tblStyle w:val="Tabellrutnt"/>
      <w:tblpPr w:leftFromText="142" w:rightFromText="142" w:vertAnchor="text" w:horzAnchor="page" w:tblpXSpec="center" w:tblpY="1"/>
      <w:tblOverlap w:val="never"/>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619"/>
      <w:gridCol w:w="1667"/>
    </w:tblGrid>
    <w:tr w:rsidRPr="00CE3B56" w:rsidR="008D3B55" w:rsidTr="00766C3E" w14:paraId="30ED343A" w14:textId="77777777">
      <w:tc>
        <w:tcPr>
          <w:tcW w:w="7621" w:type="dxa"/>
        </w:tcPr>
        <w:p w:rsidRPr="00CE3B56" w:rsidR="008D3B55" w:rsidP="005D1657" w:rsidRDefault="000D427C" w14:paraId="17682F9C" w14:textId="697325D8">
          <w:pPr>
            <w:pStyle w:val="Sidfot"/>
            <w:tabs>
              <w:tab w:val="clear" w:pos="4536"/>
            </w:tabs>
            <w:rPr>
              <w:sz w:val="20"/>
            </w:rPr>
          </w:pPr>
          <w:sdt>
            <w:sdtPr>
              <w:rPr>
                <w:sz w:val="20"/>
              </w:rPr>
              <w:alias w:val="FSCD_DocumentType"/>
              <w:tag w:val="FSCD_DocumentType"/>
              <w:id w:val="-1768533809"/>
              <w:text/>
            </w:sdtPr>
            <w:sdtEndPr/>
            <w:sdtContent>
              <w:r w:rsidRPr="00CE3B56" w:rsidR="008D3B55">
                <w:rPr>
                  <w:sz w:val="20"/>
                </w:rPr>
                <w:t>Vårdriktlinje</w:t>
              </w:r>
            </w:sdtContent>
          </w:sdt>
          <w:r w:rsidRPr="00CE3B56" w:rsidR="008D3B55">
            <w:rPr>
              <w:sz w:val="20"/>
            </w:rPr>
            <w:t xml:space="preserve">: </w:t>
          </w:r>
          <w:sdt>
            <w:sdtPr>
              <w:rPr>
                <w:sz w:val="20"/>
              </w:rPr>
              <w:alias w:val="Title"/>
              <w:tag w:val="Title"/>
              <w:id w:val="1633296819"/>
              <w:text/>
            </w:sdtPr>
            <w:sdtEndPr/>
            <w:sdtContent>
              <w:r w:rsidRPr="00CE3B56" w:rsidR="008D3B55">
                <w:rPr>
                  <w:sz w:val="20"/>
                </w:rPr>
                <w:t>Ställningstagande om behandlingsbegränsningar – en vägledning</w:t>
              </w:r>
            </w:sdtContent>
          </w:sdt>
        </w:p>
      </w:tc>
      <w:tc>
        <w:tcPr>
          <w:tcW w:w="1667" w:type="dxa"/>
        </w:tcPr>
        <w:p w:rsidRPr="00CE3B56" w:rsidR="008D3B55" w:rsidP="005D1657" w:rsidRDefault="008D3B55" w14:paraId="12F7365C" w14:textId="092F6A49">
          <w:pPr>
            <w:pStyle w:val="Sidfot"/>
            <w:tabs>
              <w:tab w:val="clear" w:pos="4536"/>
            </w:tabs>
            <w:jc w:val="right"/>
            <w:rPr>
              <w:sz w:val="20"/>
            </w:rPr>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sidR="000D427C">
            <w:rPr>
              <w:noProof/>
              <w:sz w:val="20"/>
            </w:rPr>
            <w:t>1</w:t>
          </w:r>
          <w:r w:rsidRPr="00CE3B56">
            <w:rPr>
              <w:sz w:val="20"/>
            </w:rPr>
            <w:fldChar w:fldCharType="end"/>
          </w:r>
          <w:r w:rsidRPr="00CE3B56">
            <w:rPr>
              <w:sz w:val="20"/>
            </w:rPr>
            <w:t xml:space="preserve"> av </w:t>
          </w:r>
          <w:r w:rsidRPr="00CE3B56" w:rsidR="00CE3B56">
            <w:rPr>
              <w:sz w:val="20"/>
            </w:rPr>
            <w:fldChar w:fldCharType="begin"/>
          </w:r>
          <w:r w:rsidRPr="00CE3B56" w:rsidR="00CE3B56">
            <w:rPr>
              <w:sz w:val="20"/>
            </w:rPr>
            <w:instrText xml:space="preserve"> NUMPAGES  \* Arabic  \* MERGEFORMAT </w:instrText>
          </w:r>
          <w:r w:rsidRPr="00CE3B56" w:rsidR="00CE3B56">
            <w:rPr>
              <w:sz w:val="20"/>
            </w:rPr>
            <w:fldChar w:fldCharType="separate"/>
          </w:r>
          <w:r w:rsidR="000D427C">
            <w:rPr>
              <w:noProof/>
              <w:sz w:val="20"/>
            </w:rPr>
            <w:t>1</w:t>
          </w:r>
          <w:r w:rsidRPr="00CE3B56" w:rsidR="00CE3B56">
            <w:rPr>
              <w:noProof/>
              <w:sz w:val="20"/>
            </w:rPr>
            <w:fldChar w:fldCharType="end"/>
          </w:r>
        </w:p>
      </w:tc>
    </w:tr>
    <w:tr w:rsidRPr="00CE3B56" w:rsidR="008D3B55" w:rsidTr="00E80F5F" w14:paraId="562656A0" w14:textId="77777777">
      <w:tc>
        <w:tcPr>
          <w:tcW w:w="9288" w:type="dxa"/>
          <w:gridSpan w:val="2"/>
        </w:tcPr>
        <w:p w:rsidRPr="00CE3B56" w:rsidR="008D3B55" w:rsidP="00D85E1C" w:rsidRDefault="00850258" w14:paraId="756C4880" w14:textId="34BF668B">
          <w:pPr>
            <w:pStyle w:val="Sidfot"/>
            <w:tabs>
              <w:tab w:val="clear" w:pos="4536"/>
            </w:tabs>
            <w:rPr>
              <w:sz w:val="20"/>
            </w:rPr>
          </w:pPr>
          <w:r w:rsidRPr="00CE3B56">
            <w:rPr>
              <w:sz w:val="20"/>
            </w:rPr>
            <w:t xml:space="preserve">Fastställd av: </w:t>
          </w:r>
          <w:sdt>
            <w:sdtPr>
              <w:rPr>
                <w:sz w:val="20"/>
              </w:rPr>
              <w:alias w:val="RHI_ApproverDisplay"/>
              <w:tag w:val="RHI_ApproverDisplay"/>
              <w:id w:val="-1023706628"/>
              <w:text/>
            </w:sdtPr>
            <w:sdtEndPr/>
            <w:sdtContent>
              <w:r w:rsidRPr="00CE3B56">
                <w:rPr>
                  <w:sz w:val="20"/>
                </w:rPr>
                <w:t>Regional samordnande chefläkare</w:t>
              </w:r>
            </w:sdtContent>
          </w:sdt>
          <w:r w:rsidR="00D85E1C">
            <w:rPr>
              <w:sz w:val="20"/>
            </w:rPr>
            <w:t>,</w:t>
          </w:r>
          <w:r w:rsidR="000D427C">
            <w:rPr>
              <w:sz w:val="20"/>
            </w:rPr>
            <w:t xml:space="preserve"> Publicerad:</w:t>
          </w:r>
          <w:r w:rsidR="00D85E1C">
            <w:t xml:space="preserve"> </w:t>
          </w:r>
          <w:sdt>
            <w:sdtPr>
              <w:rPr>
                <w:sz w:val="20"/>
                <w:szCs w:val="20"/>
              </w:rPr>
              <w:alias w:val="FSCD_PublishDate"/>
              <w:tag w:val="FSCD_PublishDate"/>
              <w:id w:val="823012770"/>
              <w:text/>
            </w:sdtPr>
            <w:sdtEndPr/>
            <w:sdtContent>
              <w:r w:rsidRPr="00D85E1C" w:rsidR="00D85E1C">
                <w:rPr>
                  <w:sz w:val="20"/>
                  <w:szCs w:val="20"/>
                </w:rPr>
                <w:t>2021-10-25</w:t>
              </w:r>
            </w:sdtContent>
          </w:sdt>
        </w:p>
      </w:tc>
    </w:tr>
    <w:tr w:rsidRPr="00CE3B56" w:rsidR="008D3B55" w:rsidTr="00E80F5F" w14:paraId="5BB93CE9" w14:textId="77777777">
      <w:tc>
        <w:tcPr>
          <w:tcW w:w="9288" w:type="dxa"/>
          <w:gridSpan w:val="2"/>
        </w:tcPr>
        <w:p w:rsidRPr="00CE3B56" w:rsidR="008D3B55" w:rsidP="00850258" w:rsidRDefault="000D427C" w14:paraId="0DF71A51" w14:textId="7555A884">
          <w:pPr>
            <w:pStyle w:val="Sidfot"/>
            <w:tabs>
              <w:tab w:val="clear" w:pos="4536"/>
            </w:tabs>
            <w:rPr>
              <w:sz w:val="20"/>
            </w:rPr>
          </w:pPr>
          <w:r>
            <w:rPr>
              <w:sz w:val="20"/>
            </w:rPr>
            <w:t>Huvudförfattare:</w:t>
          </w:r>
          <w:r w:rsidRPr="00CB2326" w:rsidR="00850258">
            <w:rPr>
              <w:sz w:val="20"/>
            </w:rPr>
            <w:t xml:space="preserve"> </w:t>
          </w:r>
          <w:sdt>
            <w:sdtPr>
              <w:rPr>
                <w:sz w:val="20"/>
              </w:rPr>
              <w:alias w:val="FSCD_DocumentIssuer"/>
              <w:tag w:val="FSCD_DocumentIssuer"/>
              <w:id w:val="307288000"/>
              <w:text/>
            </w:sdtPr>
            <w:sdtEndPr/>
            <w:sdtContent>
              <w:r w:rsidR="00850258">
                <w:rPr>
                  <w:sz w:val="20"/>
                </w:rPr>
                <w:t>Juhlin-Dannfelt Matts HS ANE</w:t>
              </w:r>
            </w:sdtContent>
          </w:sdt>
          <w:r w:rsidRPr="00CE3B56" w:rsidR="00850258">
            <w:rPr>
              <w:sz w:val="20"/>
            </w:rPr>
            <w:t xml:space="preserve"> </w:t>
          </w:r>
        </w:p>
      </w:tc>
    </w:tr>
  </w:tbl>
  <w:p w:rsidR="005D1657" w:rsidP="005D1657" w:rsidRDefault="005D1657" w14:paraId="1C43ED51" w14:textId="77777777">
    <w:pPr>
      <w:pStyle w:val="Sidfot"/>
      <w:tabs>
        <w:tab w:val="clear" w:pos="453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76ADD" w14:textId="77777777" w:rsidR="001A1447" w:rsidRDefault="001A1447" w:rsidP="00332D94">
      <w:r>
        <w:separator/>
      </w:r>
    </w:p>
  </w:footnote>
  <w:footnote w:type="continuationSeparator" w:id="0">
    <w:p w14:paraId="246D4A75" w14:textId="77777777" w:rsidR="001A1447" w:rsidRDefault="001A1447" w:rsidP="00332D94">
      <w:r>
        <w:continuationSeparator/>
      </w:r>
    </w:p>
  </w:footnote>
</w:footnotes>
</file>

<file path=word/header5.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210"/>
      <w:gridCol w:w="4076"/>
    </w:tblGrid>
    <w:tr w:rsidR="001F4B00" w:rsidTr="001F4B00" w14:paraId="6F807E45" w14:textId="77777777">
      <w:trPr>
        <w:cantSplit/>
        <w:jc w:val="center"/>
      </w:trPr>
      <w:tc>
        <w:tcPr>
          <w:tcW w:w="5211" w:type="dxa"/>
        </w:tcPr>
        <w:p w:rsidR="001F4B00" w:rsidP="001F4B00" w:rsidRDefault="001F4B00" w14:paraId="5BF1CEA4" w14:textId="5842F261">
          <w:pPr>
            <w:pStyle w:val="Sidfot"/>
            <w:tabs>
              <w:tab w:val="clear" w:pos="4536"/>
              <w:tab w:val="clear" w:pos="9072"/>
              <w:tab w:val="left" w:pos="3300"/>
              <w:tab w:val="left" w:pos="3360"/>
            </w:tabs>
          </w:pPr>
          <w:r w:rsidRPr="00CE3B56">
            <w:rPr>
              <w:sz w:val="20"/>
            </w:rPr>
            <w:t xml:space="preserve">Gäller för: </w:t>
          </w:r>
          <w:sdt>
            <w:sdtPr>
              <w:rPr>
                <w:sz w:val="20"/>
              </w:rPr>
              <w:alias w:val="RHI_AppliesToOrganizationString"/>
              <w:tag w:val="RHI_AppliesToOrganizationString"/>
              <w:id w:val="1540543294"/>
              <w:text/>
            </w:sdtPr>
            <w:sdtEndPr/>
            <w:sdtContent>
              <w:r w:rsidRPr="00CE3B56">
                <w:rPr>
                  <w:sz w:val="20"/>
                </w:rPr>
                <w:t>Region Halland</w:t>
              </w:r>
            </w:sdtContent>
          </w:sdt>
        </w:p>
      </w:tc>
      <w:tc>
        <w:tcPr>
          <w:tcW w:w="4077" w:type="dxa"/>
        </w:tcPr>
        <w:p w:rsidR="001F4B00" w:rsidP="00CE3B56" w:rsidRDefault="00CE3B56" w14:paraId="66914E94" w14:textId="3495C19F">
          <w:pPr>
            <w:pStyle w:val="Sidfot"/>
            <w:tabs>
              <w:tab w:val="clear" w:pos="4536"/>
            </w:tabs>
            <w:jc w:val="right"/>
          </w:pPr>
          <w:r>
            <w:rPr>
              <w:noProof/>
              <w:lang w:eastAsia="sv-SE"/>
            </w:rPr>
            <w:drawing>
              <wp:inline distT="0" distB="0" distL="0" distR="0" wp14:anchorId="7031BED6" wp14:editId="2F610162">
                <wp:extent cx="1571625" cy="438150"/>
                <wp:effectExtent l="0" t="0" r="952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1F4B00" w:rsidP="00E42D76" w:rsidRDefault="001F4B00" w14:paraId="55A1911A" w14:textId="7E666062">
    <w:pPr>
      <w:pStyle w:val="Sidhuvud"/>
      <w:tabs>
        <w:tab w:val="clear" w:pos="4536"/>
        <w:tab w:val="clear" w:pos="9072"/>
        <w:tab w:val="left" w:pos="1770"/>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15C3"/>
    <w:multiLevelType w:val="hybridMultilevel"/>
    <w:tmpl w:val="2FA66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7A726FF"/>
    <w:multiLevelType w:val="hybridMultilevel"/>
    <w:tmpl w:val="802EED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B97070D"/>
    <w:multiLevelType w:val="hybridMultilevel"/>
    <w:tmpl w:val="001A5146"/>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 w15:restartNumberingAfterBreak="0">
    <w:nsid w:val="43D86CC4"/>
    <w:multiLevelType w:val="singleLevel"/>
    <w:tmpl w:val="1CC88198"/>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448028E9"/>
    <w:multiLevelType w:val="hybridMultilevel"/>
    <w:tmpl w:val="37A87F0A"/>
    <w:lvl w:ilvl="0" w:tplc="9E384334">
      <w:start w:val="1"/>
      <w:numFmt w:val="bullet"/>
      <w:pStyle w:val="Liststycke"/>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5" w15:restartNumberingAfterBreak="0">
    <w:nsid w:val="46A32B89"/>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6" w15:restartNumberingAfterBreak="0">
    <w:nsid w:val="501B6965"/>
    <w:multiLevelType w:val="hybridMultilevel"/>
    <w:tmpl w:val="EE26EA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0337728"/>
    <w:multiLevelType w:val="hybridMultilevel"/>
    <w:tmpl w:val="F61C4A66"/>
    <w:lvl w:ilvl="0" w:tplc="041D000F">
      <w:start w:val="1"/>
      <w:numFmt w:val="decimal"/>
      <w:lvlText w:val="%1."/>
      <w:lvlJc w:val="left"/>
      <w:pPr>
        <w:ind w:left="720" w:hanging="360"/>
      </w:pPr>
      <w:rPr>
        <w:rFonts w:cs="Times New Roman"/>
      </w:rPr>
    </w:lvl>
    <w:lvl w:ilvl="1" w:tplc="041D0019">
      <w:start w:val="1"/>
      <w:numFmt w:val="lowerLetter"/>
      <w:lvlText w:val="%2."/>
      <w:lvlJc w:val="left"/>
      <w:pPr>
        <w:ind w:left="1440" w:hanging="360"/>
      </w:pPr>
      <w:rPr>
        <w:rFonts w:cs="Times New Roman"/>
      </w:rPr>
    </w:lvl>
    <w:lvl w:ilvl="2" w:tplc="041D001B">
      <w:start w:val="1"/>
      <w:numFmt w:val="lowerRoman"/>
      <w:lvlText w:val="%3."/>
      <w:lvlJc w:val="right"/>
      <w:pPr>
        <w:ind w:left="2160" w:hanging="180"/>
      </w:pPr>
      <w:rPr>
        <w:rFonts w:cs="Times New Roman"/>
      </w:rPr>
    </w:lvl>
    <w:lvl w:ilvl="3" w:tplc="041D000F">
      <w:start w:val="1"/>
      <w:numFmt w:val="decimal"/>
      <w:lvlText w:val="%4."/>
      <w:lvlJc w:val="left"/>
      <w:pPr>
        <w:ind w:left="2880" w:hanging="360"/>
      </w:pPr>
      <w:rPr>
        <w:rFonts w:cs="Times New Roman"/>
      </w:rPr>
    </w:lvl>
    <w:lvl w:ilvl="4" w:tplc="041D0019">
      <w:start w:val="1"/>
      <w:numFmt w:val="lowerLetter"/>
      <w:lvlText w:val="%5."/>
      <w:lvlJc w:val="left"/>
      <w:pPr>
        <w:ind w:left="3600" w:hanging="360"/>
      </w:pPr>
      <w:rPr>
        <w:rFonts w:cs="Times New Roman"/>
      </w:rPr>
    </w:lvl>
    <w:lvl w:ilvl="5" w:tplc="041D001B">
      <w:start w:val="1"/>
      <w:numFmt w:val="lowerRoman"/>
      <w:lvlText w:val="%6."/>
      <w:lvlJc w:val="right"/>
      <w:pPr>
        <w:ind w:left="4320" w:hanging="180"/>
      </w:pPr>
      <w:rPr>
        <w:rFonts w:cs="Times New Roman"/>
      </w:rPr>
    </w:lvl>
    <w:lvl w:ilvl="6" w:tplc="041D000F">
      <w:start w:val="1"/>
      <w:numFmt w:val="decimal"/>
      <w:lvlText w:val="%7."/>
      <w:lvlJc w:val="left"/>
      <w:pPr>
        <w:ind w:left="5040" w:hanging="360"/>
      </w:pPr>
      <w:rPr>
        <w:rFonts w:cs="Times New Roman"/>
      </w:rPr>
    </w:lvl>
    <w:lvl w:ilvl="7" w:tplc="041D0019">
      <w:start w:val="1"/>
      <w:numFmt w:val="lowerLetter"/>
      <w:lvlText w:val="%8."/>
      <w:lvlJc w:val="left"/>
      <w:pPr>
        <w:ind w:left="5760" w:hanging="360"/>
      </w:pPr>
      <w:rPr>
        <w:rFonts w:cs="Times New Roman"/>
      </w:rPr>
    </w:lvl>
    <w:lvl w:ilvl="8" w:tplc="041D001B">
      <w:start w:val="1"/>
      <w:numFmt w:val="lowerRoman"/>
      <w:lvlText w:val="%9."/>
      <w:lvlJc w:val="right"/>
      <w:pPr>
        <w:ind w:left="6480" w:hanging="180"/>
      </w:pPr>
      <w:rPr>
        <w:rFonts w:cs="Times New Roman"/>
      </w:rPr>
    </w:lvl>
  </w:abstractNum>
  <w:abstractNum w:abstractNumId="8" w15:restartNumberingAfterBreak="0">
    <w:nsid w:val="5FC54C3E"/>
    <w:multiLevelType w:val="hybridMultilevel"/>
    <w:tmpl w:val="70F006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FFC1795"/>
    <w:multiLevelType w:val="hybridMultilevel"/>
    <w:tmpl w:val="BFA4A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2CA296C"/>
    <w:multiLevelType w:val="hybridMultilevel"/>
    <w:tmpl w:val="86C4704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1" w15:restartNumberingAfterBreak="0">
    <w:nsid w:val="6C7873CE"/>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2" w15:restartNumberingAfterBreak="0">
    <w:nsid w:val="747C0790"/>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3" w15:restartNumberingAfterBreak="0">
    <w:nsid w:val="7EF73064"/>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num w:numId="1">
    <w:abstractNumId w:val="11"/>
  </w:num>
  <w:num w:numId="2">
    <w:abstractNumId w:val="13"/>
  </w:num>
  <w:num w:numId="3">
    <w:abstractNumId w:val="12"/>
  </w:num>
  <w:num w:numId="4">
    <w:abstractNumId w:val="3"/>
  </w:num>
  <w:num w:numId="5">
    <w:abstractNumId w:val="5"/>
  </w:num>
  <w:num w:numId="6">
    <w:abstractNumId w:val="10"/>
  </w:num>
  <w:num w:numId="7">
    <w:abstractNumId w:val="1"/>
  </w:num>
  <w:num w:numId="8">
    <w:abstractNumId w:val="6"/>
  </w:num>
  <w:num w:numId="9">
    <w:abstractNumId w:val="9"/>
  </w:num>
  <w:num w:numId="10">
    <w:abstractNumId w:val="4"/>
  </w:num>
  <w:num w:numId="11">
    <w:abstractNumId w:val="0"/>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FF6"/>
    <w:rsid w:val="00043447"/>
    <w:rsid w:val="000636E3"/>
    <w:rsid w:val="00071C4D"/>
    <w:rsid w:val="00087B68"/>
    <w:rsid w:val="000B0C89"/>
    <w:rsid w:val="00167844"/>
    <w:rsid w:val="0018206E"/>
    <w:rsid w:val="00197CB9"/>
    <w:rsid w:val="001A1447"/>
    <w:rsid w:val="00225E0B"/>
    <w:rsid w:val="00246F62"/>
    <w:rsid w:val="00255BDE"/>
    <w:rsid w:val="00271080"/>
    <w:rsid w:val="002C3828"/>
    <w:rsid w:val="002D0241"/>
    <w:rsid w:val="002D4416"/>
    <w:rsid w:val="002D4C8B"/>
    <w:rsid w:val="002E0A96"/>
    <w:rsid w:val="00332D94"/>
    <w:rsid w:val="00376D7C"/>
    <w:rsid w:val="003A2FF6"/>
    <w:rsid w:val="003C5B41"/>
    <w:rsid w:val="003D2710"/>
    <w:rsid w:val="003E537C"/>
    <w:rsid w:val="00406C20"/>
    <w:rsid w:val="004223A0"/>
    <w:rsid w:val="004625ED"/>
    <w:rsid w:val="004A1A87"/>
    <w:rsid w:val="004A4717"/>
    <w:rsid w:val="004B5342"/>
    <w:rsid w:val="004F7569"/>
    <w:rsid w:val="005140DE"/>
    <w:rsid w:val="0052253F"/>
    <w:rsid w:val="005A6C22"/>
    <w:rsid w:val="005B17E9"/>
    <w:rsid w:val="005D151B"/>
    <w:rsid w:val="005F0205"/>
    <w:rsid w:val="0061059F"/>
    <w:rsid w:val="00614116"/>
    <w:rsid w:val="006258B6"/>
    <w:rsid w:val="00633C84"/>
    <w:rsid w:val="00647E41"/>
    <w:rsid w:val="006534D8"/>
    <w:rsid w:val="00692E84"/>
    <w:rsid w:val="00693B29"/>
    <w:rsid w:val="00696200"/>
    <w:rsid w:val="006C4A08"/>
    <w:rsid w:val="006E2D8C"/>
    <w:rsid w:val="00713D71"/>
    <w:rsid w:val="0074069B"/>
    <w:rsid w:val="0075659A"/>
    <w:rsid w:val="0078071F"/>
    <w:rsid w:val="00782835"/>
    <w:rsid w:val="007A671E"/>
    <w:rsid w:val="007B5193"/>
    <w:rsid w:val="007C5C37"/>
    <w:rsid w:val="008018BE"/>
    <w:rsid w:val="008160E0"/>
    <w:rsid w:val="008520E1"/>
    <w:rsid w:val="00903BFD"/>
    <w:rsid w:val="00910FDD"/>
    <w:rsid w:val="00916858"/>
    <w:rsid w:val="00931333"/>
    <w:rsid w:val="00935632"/>
    <w:rsid w:val="00940ED2"/>
    <w:rsid w:val="00954E6B"/>
    <w:rsid w:val="00976C47"/>
    <w:rsid w:val="009806F9"/>
    <w:rsid w:val="00980B6C"/>
    <w:rsid w:val="009872EE"/>
    <w:rsid w:val="009D5FFA"/>
    <w:rsid w:val="009F76CD"/>
    <w:rsid w:val="00A33719"/>
    <w:rsid w:val="00AB0079"/>
    <w:rsid w:val="00AB14D2"/>
    <w:rsid w:val="00AC09E7"/>
    <w:rsid w:val="00B2523E"/>
    <w:rsid w:val="00B676F4"/>
    <w:rsid w:val="00B91D99"/>
    <w:rsid w:val="00BD0566"/>
    <w:rsid w:val="00BD31C6"/>
    <w:rsid w:val="00C13EE3"/>
    <w:rsid w:val="00C1580D"/>
    <w:rsid w:val="00C17F9A"/>
    <w:rsid w:val="00C43323"/>
    <w:rsid w:val="00CA74D0"/>
    <w:rsid w:val="00CB3BB1"/>
    <w:rsid w:val="00CC0153"/>
    <w:rsid w:val="00CD2DA0"/>
    <w:rsid w:val="00CE5E00"/>
    <w:rsid w:val="00D550AD"/>
    <w:rsid w:val="00D67040"/>
    <w:rsid w:val="00DD12E6"/>
    <w:rsid w:val="00DD2DDE"/>
    <w:rsid w:val="00E03E34"/>
    <w:rsid w:val="00E521D7"/>
    <w:rsid w:val="00E71832"/>
    <w:rsid w:val="00E83A80"/>
    <w:rsid w:val="00EA3323"/>
    <w:rsid w:val="00EB4FF9"/>
    <w:rsid w:val="00EC5D5C"/>
    <w:rsid w:val="00F01D75"/>
    <w:rsid w:val="00FA256E"/>
    <w:rsid w:val="00FD1BCE"/>
    <w:rsid w:val="00FD6E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D9071DB"/>
  <w15:docId w15:val="{4B5A7774-5105-4D43-9CB4-399A1F68C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71832"/>
    <w:rPr>
      <w:rFonts w:ascii="Arial" w:hAnsi="Arial" w:cs="Arial"/>
      <w:sz w:val="22"/>
      <w:szCs w:val="26"/>
    </w:rPr>
  </w:style>
  <w:style w:type="paragraph" w:styleId="Rubrik1">
    <w:name w:val="heading 1"/>
    <w:basedOn w:val="Liststycke"/>
    <w:next w:val="Normal"/>
    <w:link w:val="Rubrik1Char"/>
    <w:qFormat/>
    <w:rsid w:val="00E83A80"/>
    <w:pPr>
      <w:numPr>
        <w:numId w:val="0"/>
      </w:numPr>
      <w:spacing w:line="276" w:lineRule="auto"/>
      <w:contextualSpacing w:val="0"/>
      <w:outlineLvl w:val="0"/>
    </w:pPr>
    <w:rPr>
      <w:rFonts w:cs="Arial"/>
      <w:b/>
      <w:sz w:val="26"/>
      <w:szCs w:val="28"/>
    </w:rPr>
  </w:style>
  <w:style w:type="paragraph" w:styleId="Rubrik2">
    <w:name w:val="heading 2"/>
    <w:basedOn w:val="Normal"/>
    <w:next w:val="Normal"/>
    <w:qFormat/>
    <w:rsid w:val="00BD0566"/>
    <w:pPr>
      <w:keepNext/>
      <w:outlineLvl w:val="1"/>
    </w:pPr>
    <w:rPr>
      <w:b/>
    </w:rPr>
  </w:style>
  <w:style w:type="paragraph" w:styleId="Rubrik3">
    <w:name w:val="heading 3"/>
    <w:basedOn w:val="Normal"/>
    <w:next w:val="Normal"/>
    <w:qFormat/>
    <w:pPr>
      <w:keepNext/>
      <w:outlineLvl w:val="2"/>
    </w:p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paragraph" w:styleId="Liststycke">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styleId="SidfotChar" w:customStyle="1">
    <w:name w:val="Sidfot Char"/>
    <w:link w:val="Sidfot"/>
    <w:uiPriority w:val="99"/>
    <w:rsid w:val="00633C84"/>
  </w:style>
  <w:style w:type="paragraph" w:styleId="Ballongtext">
    <w:name w:val="Balloon Text"/>
    <w:basedOn w:val="Normal"/>
    <w:link w:val="BallongtextChar"/>
    <w:rsid w:val="009F76CD"/>
    <w:rPr>
      <w:rFonts w:ascii="Tahoma" w:hAnsi="Tahoma" w:cs="Tahoma"/>
      <w:sz w:val="16"/>
      <w:szCs w:val="16"/>
    </w:rPr>
  </w:style>
  <w:style w:type="character" w:styleId="BallongtextChar" w:customStyle="1">
    <w:name w:val="Ballongtext Char"/>
    <w:link w:val="Ballongtext"/>
    <w:rsid w:val="009F76CD"/>
    <w:rPr>
      <w:rFonts w:ascii="Tahoma" w:hAnsi="Tahoma" w:cs="Tahoma"/>
      <w:sz w:val="16"/>
      <w:szCs w:val="16"/>
    </w:rPr>
  </w:style>
  <w:style w:type="table" w:styleId="Tabellrutnt">
    <w:name w:val="Table Grid"/>
    <w:basedOn w:val="Normaltabell"/>
    <w:rsid w:val="00647E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nk">
    <w:name w:val="Hyperlink"/>
    <w:uiPriority w:val="99"/>
    <w:unhideWhenUsed/>
    <w:rsid w:val="00647E41"/>
    <w:rPr>
      <w:color w:val="0000FF"/>
      <w:u w:val="single"/>
    </w:rPr>
  </w:style>
  <w:style w:type="paragraph" w:styleId="Normalwebb">
    <w:name w:val="Normal (Web)"/>
    <w:basedOn w:val="Normal"/>
    <w:uiPriority w:val="99"/>
    <w:unhideWhenUsed/>
    <w:rsid w:val="00647E41"/>
    <w:pPr>
      <w:spacing w:before="100" w:beforeAutospacing="1" w:after="100" w:afterAutospacing="1"/>
    </w:pPr>
    <w:rPr>
      <w:szCs w:val="24"/>
    </w:rPr>
  </w:style>
  <w:style w:type="paragraph" w:styleId="Rubrik">
    <w:name w:val="Title"/>
    <w:basedOn w:val="Rubrik2"/>
    <w:next w:val="Normal"/>
    <w:link w:val="RubrikChar"/>
    <w:qFormat/>
    <w:rsid w:val="00E71832"/>
    <w:rPr>
      <w:sz w:val="32"/>
      <w:szCs w:val="40"/>
    </w:rPr>
  </w:style>
  <w:style w:type="character" w:styleId="RubrikChar" w:customStyle="1">
    <w:name w:val="Rubrik Char"/>
    <w:link w:val="Rubrik"/>
    <w:rsid w:val="00E71832"/>
    <w:rPr>
      <w:rFonts w:ascii="Arial" w:hAnsi="Arial" w:cs="Arial"/>
      <w:b/>
      <w:sz w:val="32"/>
      <w:szCs w:val="40"/>
    </w:rPr>
  </w:style>
  <w:style w:type="paragraph" w:styleId="Innehllsfrteckningsrubrik">
    <w:name w:val="TOC Heading"/>
    <w:basedOn w:val="Rubrik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Innehll2">
    <w:name w:val="toc 2"/>
    <w:basedOn w:val="Normal"/>
    <w:next w:val="Normal"/>
    <w:autoRedefine/>
    <w:uiPriority w:val="39"/>
    <w:rsid w:val="00332D94"/>
    <w:pPr>
      <w:ind w:left="260"/>
    </w:pPr>
  </w:style>
  <w:style w:type="paragraph" w:styleId="Innehll1">
    <w:name w:val="toc 1"/>
    <w:basedOn w:val="Normal"/>
    <w:next w:val="Normal"/>
    <w:autoRedefine/>
    <w:uiPriority w:val="39"/>
    <w:rsid w:val="008160E0"/>
    <w:pPr>
      <w:tabs>
        <w:tab w:val="right" w:leader="dot" w:pos="4171"/>
      </w:tabs>
    </w:pPr>
    <w:rPr>
      <w:noProof/>
      <w:color w:val="1F497D" w:themeColor="text2"/>
      <w:sz w:val="20"/>
      <w:u w:val="single"/>
    </w:rPr>
  </w:style>
  <w:style w:type="character" w:styleId="Rubrik1Char" w:customStyle="1">
    <w:name w:val="Rubrik 1 Char"/>
    <w:basedOn w:val="Standardstycketeckensnitt"/>
    <w:link w:val="Rubrik1"/>
    <w:uiPriority w:val="9"/>
    <w:rsid w:val="004A1A87"/>
    <w:rPr>
      <w:rFonts w:ascii="Arial" w:hAnsi="Arial" w:eastAsia="Calibri" w:cs="Arial"/>
      <w:b/>
      <w:sz w:val="26"/>
      <w:szCs w:val="28"/>
      <w:lang w:eastAsia="en-US"/>
    </w:rPr>
  </w:style>
  <w:style w:type="character" w:styleId="AnvndHyperlnk">
    <w:name w:val="FollowedHyperlink"/>
    <w:basedOn w:val="Standardstycketeckensnitt"/>
    <w:semiHidden/>
    <w:unhideWhenUsed/>
    <w:rsid w:val="00954E6B"/>
    <w:rPr>
      <w:color w:val="800080" w:themeColor="followedHyperlink"/>
      <w:u w:val="single"/>
    </w:rPr>
  </w:style>
  <w:style w:type="character" w:styleId="Rubrik2Char" w:customStyle="1">
    <w:name w:val="Rubrik 2 Char"/>
    <w:basedOn w:val="Standardstycketeckensnitt"/>
    <w:link w:val="Rubrik2"/>
    <w:rsid w:val="002F50B4"/>
    <w:rPr>
      <w:rFonts w:ascii="Arial" w:hAnsi="Arial" w:cs="Arial"/>
      <w:b/>
      <w:bCs/>
      <w:iCs/>
      <w:sz w:val="28"/>
      <w:szCs w:val="28"/>
    </w:rPr>
  </w:style>
  <w:style w:type="character" w:styleId="Rubrik3Char" w:customStyle="1">
    <w:name w:val="Rubrik 3 Char"/>
    <w:basedOn w:val="Standardstycketeckensnitt"/>
    <w:link w:val="Rubrik3"/>
    <w:rsid w:val="002F50B4"/>
    <w:rPr>
      <w:rFonts w:ascii="Arial" w:hAnsi="Arial" w:cs="Arial"/>
      <w:b/>
      <w:bCs/>
      <w:sz w:val="24"/>
      <w:szCs w:val="26"/>
    </w:rPr>
  </w:style>
  <w:style w:type="character" w:styleId="SidhuvudChar" w:customStyle="1">
    <w:name w:val="Sidhuvud Char"/>
    <w:basedOn w:val="Standardstycketeckensnitt"/>
    <w:link w:val="Sidhuvud"/>
    <w:uiPriority w:val="99"/>
    <w:rsid w:val="007C5174"/>
    <w:rPr>
      <w:rFonts w:ascii="Arial" w:hAnsi="Arial"/>
      <w:sz w:val="24"/>
      <w:szCs w:val="24"/>
    </w:rPr>
  </w:style>
  <w:style w:type="character" w:styleId="Platshllartext">
    <w:name w:val="Placeholder Text"/>
    <w:basedOn w:val="Standardstycketeckensnitt"/>
    <w:uiPriority w:val="99"/>
    <w:semiHidden/>
    <w:rsid w:val="00CB232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2276295">
      <w:bodyDiv w:val="1"/>
      <w:marLeft w:val="0"/>
      <w:marRight w:val="0"/>
      <w:marTop w:val="0"/>
      <w:marBottom w:val="0"/>
      <w:divBdr>
        <w:top w:val="none" w:sz="0" w:space="0" w:color="auto"/>
        <w:left w:val="none" w:sz="0" w:space="0" w:color="auto"/>
        <w:bottom w:val="none" w:sz="0" w:space="0" w:color="auto"/>
        <w:right w:val="none" w:sz="0" w:space="0" w:color="auto"/>
      </w:divBdr>
    </w:div>
    <w:div w:id="1152527096">
      <w:bodyDiv w:val="1"/>
      <w:marLeft w:val="0"/>
      <w:marRight w:val="0"/>
      <w:marTop w:val="0"/>
      <w:marBottom w:val="0"/>
      <w:divBdr>
        <w:top w:val="none" w:sz="0" w:space="0" w:color="auto"/>
        <w:left w:val="none" w:sz="0" w:space="0" w:color="auto"/>
        <w:bottom w:val="none" w:sz="0" w:space="0" w:color="auto"/>
        <w:right w:val="none" w:sz="0" w:space="0" w:color="auto"/>
      </w:divBdr>
    </w:div>
    <w:div w:id="1204705972">
      <w:bodyDiv w:val="1"/>
      <w:marLeft w:val="0"/>
      <w:marRight w:val="0"/>
      <w:marTop w:val="0"/>
      <w:marBottom w:val="0"/>
      <w:divBdr>
        <w:top w:val="none" w:sz="0" w:space="0" w:color="auto"/>
        <w:left w:val="none" w:sz="0" w:space="0" w:color="auto"/>
        <w:bottom w:val="none" w:sz="0" w:space="0" w:color="auto"/>
        <w:right w:val="none" w:sz="0" w:space="0" w:color="auto"/>
      </w:divBdr>
    </w:div>
    <w:div w:id="207677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about:blank" TargetMode="External" Id="rId26" /><Relationship Type="http://schemas.openxmlformats.org/officeDocument/2006/relationships/hyperlink" Target="about:blank" TargetMode="External" Id="rId21" /><Relationship Type="http://schemas.openxmlformats.org/officeDocument/2006/relationships/hyperlink" Target="about:blank" TargetMode="External" Id="rId34"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about:blank" TargetMode="External" Id="rId25" /><Relationship Type="http://schemas.openxmlformats.org/officeDocument/2006/relationships/hyperlink" Target="about:blank" TargetMode="External" Id="rId33" /><Relationship Type="http://schemas.openxmlformats.org/officeDocument/2006/relationships/hyperlink" Target="about:blank" TargetMode="External" Id="rId38" /><Relationship Type="http://schemas.openxmlformats.org/officeDocument/2006/relationships/customXml" Target="../customXml/item2.xml" Id="rId2" /><Relationship Type="http://schemas.openxmlformats.org/officeDocument/2006/relationships/hyperlink" Target="about:blank" TargetMode="External" Id="rId20" /><Relationship Type="http://schemas.openxmlformats.org/officeDocument/2006/relationships/hyperlink" Target="about:blank" TargetMode="External" Id="rId29" /><Relationship Type="http://schemas.openxmlformats.org/officeDocument/2006/relationships/theme" Target="theme/theme1.xml" Id="rId41"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hyperlink" Target="about:blank" TargetMode="External" Id="rId24" /><Relationship Type="http://schemas.openxmlformats.org/officeDocument/2006/relationships/hyperlink" Target="about:blank" TargetMode="External" Id="rId32" /><Relationship Type="http://schemas.openxmlformats.org/officeDocument/2006/relationships/hyperlink" Target="about:blank" TargetMode="External" Id="rId37" /><Relationship Type="http://schemas.openxmlformats.org/officeDocument/2006/relationships/fontTable" Target="fontTable.xml" Id="rId40" /><Relationship Type="http://schemas.openxmlformats.org/officeDocument/2006/relationships/customXml" Target="../customXml/item5.xml" Id="rId5" /><Relationship Type="http://schemas.openxmlformats.org/officeDocument/2006/relationships/hyperlink" Target="about:blank" TargetMode="External" Id="rId23" /><Relationship Type="http://schemas.openxmlformats.org/officeDocument/2006/relationships/hyperlink" Target="about:blank" TargetMode="External" Id="rId28" /><Relationship Type="http://schemas.openxmlformats.org/officeDocument/2006/relationships/image" Target="media/image2.emf" Id="rId36" /><Relationship Type="http://schemas.openxmlformats.org/officeDocument/2006/relationships/webSettings" Target="webSettings.xml" Id="rId10" /><Relationship Type="http://schemas.openxmlformats.org/officeDocument/2006/relationships/image" Target="media/image1.png" Id="rId19" /><Relationship Type="http://schemas.openxmlformats.org/officeDocument/2006/relationships/hyperlink" Target="about:blank" TargetMode="External" Id="rId31"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about:blank" TargetMode="External" Id="rId22" /><Relationship Type="http://schemas.openxmlformats.org/officeDocument/2006/relationships/hyperlink" Target="about:blank" TargetMode="External" Id="rId27" /><Relationship Type="http://schemas.openxmlformats.org/officeDocument/2006/relationships/hyperlink" Target="about:blank" TargetMode="External" Id="rId30" /><Relationship Type="http://schemas.openxmlformats.org/officeDocument/2006/relationships/hyperlink" Target="about:blank" TargetMode="External" Id="rId35" /><Relationship Type="http://schemas.openxmlformats.org/officeDocument/2006/relationships/styles" Target="styles.xml" Id="rId8" /><Relationship Type="http://schemas.openxmlformats.org/officeDocument/2006/relationships/header" Target="/word/header5.xml" Id="Rdb414d4a7aa34bbc" /><Relationship Type="http://schemas.openxmlformats.org/officeDocument/2006/relationships/footer" Target="/word/footer4.xml" Id="R4bb773e8893948cb" /></Relationships>
</file>

<file path=word/_rels/header5.xml.rels>&#65279;<?xml version="1.0" encoding="utf-8"?><Relationships xmlns="http://schemas.openxmlformats.org/package/2006/relationships"><Relationship Type="http://schemas.openxmlformats.org/officeDocument/2006/relationships/image" Target="/media/image.gif" Id="rId1"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Styrt dokument" ma:contentTypeID="0x010100E67C44B10ED246CF9859DE2E2FE44C9F005E8E6050DD9451429F349B420EA6008D" ma:contentTypeVersion="36982" ma:contentTypeDescription="Skapa ett nytt styrd dokument." ma:contentTypeScope="" ma:versionID="d969ea5d736ed4de50b67701887d33bc">
  <xsd:schema xmlns:xsd="http://www.w3.org/2001/XMLSchema" xmlns:xs="http://www.w3.org/2001/XMLSchema" xmlns:p="http://schemas.microsoft.com/office/2006/metadata/properties" xmlns:ns2="c5abb869-22e9-4cbe-937d-c6312ce7c9e8" xmlns:ns3="18e51a62-10fc-44d4-b424-39811fa35b10" xmlns:ns4="http://schemas.microsoft.com/sharepoint/v4" targetNamespace="http://schemas.microsoft.com/office/2006/metadata/properties" ma:root="true" ma:fieldsID="0456fe6e20c38438f493428f84330607" ns2:_="" ns3:_="" ns4:_="">
    <xsd:import namespace="c5abb869-22e9-4cbe-937d-c6312ce7c9e8"/>
    <xsd:import namespace="18e51a62-10fc-44d4-b424-39811fa35b10"/>
    <xsd:import namespace="http://schemas.microsoft.com/sharepoint/v4"/>
    <xsd:element name="properties">
      <xsd:complexType>
        <xsd:sequence>
          <xsd:element name="documentManagement">
            <xsd:complexType>
              <xsd:all>
                <xsd:element ref="ns2:FSCD_DocumentIssuer"/>
                <xsd:element ref="ns3:RHI_CoAuthorsMulti" minOccurs="0"/>
                <xsd:element ref="ns2:FSCD_DocumentOwner"/>
                <xsd:element ref="ns2:FSCD_DocumentId" minOccurs="0"/>
                <xsd:element ref="ns3:FSCD_DocumentTypeTags" minOccurs="0"/>
                <xsd:element ref="ns2:FSCD_ReviewReminder" minOccurs="0"/>
                <xsd:element ref="ns3:FSCD_ReviewDate" minOccurs="0"/>
                <xsd:element ref="ns3:FSCD_PublishDate" minOccurs="0"/>
                <xsd:element ref="ns2:FSCD_ApprovedBy" minOccurs="0"/>
                <xsd:element ref="ns2:FSCD_DocumentEdition" minOccurs="0"/>
                <xsd:element ref="ns3:FSCD_OriginalFileName" minOccurs="0"/>
                <xsd:element ref="ns2:FSCD_DocumentInfo" minOccurs="0"/>
                <xsd:element ref="ns2:FSCD_Source" minOccurs="0"/>
                <xsd:element ref="ns3:FSCD_PublishingStatus" minOccurs="0"/>
                <xsd:element ref="ns3:FSCD_PublishingInfo" minOccurs="0"/>
                <xsd:element ref="ns2:FSCD_IsPublished" minOccurs="0"/>
                <xsd:element ref="ns3:RHI_ReviewersMulti" minOccurs="0"/>
                <xsd:element ref="ns3:RHI_ApprovedDate" minOccurs="0"/>
                <xsd:element ref="ns3:RHI_ApproverDisplay" minOccurs="0"/>
                <xsd:element ref="ns3:RHI_AppliesToOrganizationString" minOccurs="0"/>
                <xsd:element ref="ns2:ic835d7fefed42bc8e13761b0282ab4b" minOccurs="0"/>
                <xsd:element ref="ns2:TaxCatchAll" minOccurs="0"/>
                <xsd:element ref="ns2:TaxCatchAllLabel" minOccurs="0"/>
                <xsd:element ref="ns2:be546b43ceeb435681ef94eeae1948f0" minOccurs="0"/>
                <xsd:element ref="ns2:n72021ac7cd347f9b28a79d78ae0c577" minOccurs="0"/>
                <xsd:element ref="ns2:p70a6531d0b44ad8bfe4d03ffabb7b0e" minOccurs="0"/>
                <xsd:element ref="ns2:b577a4f0c56844288f2e8a89be348483" minOccurs="0"/>
                <xsd:element ref="ns2:_dlc_DocId" minOccurs="0"/>
                <xsd:element ref="ns2:_dlc_DocIdUrl" minOccurs="0"/>
                <xsd:element ref="ns2:_dlc_DocIdPersistId" minOccurs="0"/>
                <xsd:element ref="ns4:RHI_CD_Classification" minOccurs="0"/>
                <xsd:element ref="ns3:Aktuell_x0020_f_x00f6_r_x0020_ifyllbar_x0020_p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abb869-22e9-4cbe-937d-c6312ce7c9e8" elementFormDefault="qualified">
    <xsd:import namespace="http://schemas.microsoft.com/office/2006/documentManagement/types"/>
    <xsd:import namespace="http://schemas.microsoft.com/office/infopath/2007/PartnerControls"/>
    <xsd:element name="FSCD_DocumentIssuer" ma:index="2" ma:displayName="Huvudförfattare" ma:list="UserInfo" ma:internalName="FSCD_DocumentIssue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Owner" ma:index="4" ma:displayName="Redaktör" ma:list="UserInfo" ma:internalName="FSCD_DocumentOwne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indexed="true" ma:internalName="FSCD_DocumentId" ma:readOnly="true">
      <xsd:simpleType>
        <xsd:restriction base="dms:Text"/>
      </xsd:simpleType>
    </xsd:element>
    <xsd:element name="FSCD_ReviewReminder" ma:index="12" nillable="true" ma:displayName="Granskningspåminnelse" ma:default="12" ma:description="Antal månader från publiceringsdatum" ma:internalName="FSCD_ReviewReminder" ma:readOnly="true">
      <xsd:simpleType>
        <xsd:restriction base="dms:Number">
          <xsd:maxInclusive value="999"/>
          <xsd:minInclusive value="0"/>
        </xsd:restriction>
      </xsd:simpleType>
    </xsd:element>
    <xsd:element name="FSCD_ApprovedBy" ma:index="15" nillable="true" ma:displayName="Godkänd av" ma:list="UserInfo" ma:internalName="FSCD_ApprovedBy"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6" nillable="true" ma:displayName="Dokumentutgåva" ma:internalName="FSCD_DocumentEdition" ma:readOnly="true">
      <xsd:simpleType>
        <xsd:restriction base="dms:Number"/>
      </xsd:simpleType>
    </xsd:element>
    <xsd:element name="FSCD_DocumentInfo" ma:index="18" nillable="true" ma:displayName="Dokumentinfo" ma:hidden="true" ma:internalName="FSCD_DocumentInfo" ma:readOnly="true">
      <xsd:simpleType>
        <xsd:restriction base="dms:Note"/>
      </xsd:simpleType>
    </xsd:element>
    <xsd:element name="FSCD_Source" ma:index="19" nillable="true" ma:displayName="Källa" ma:internalName="FSCD_Source" ma:readOnly="true">
      <xsd:simpleType>
        <xsd:restriction base="dms:Text"/>
      </xsd:simpleType>
    </xsd:element>
    <xsd:element name="FSCD_IsPublished" ma:index="22" nillable="true" ma:displayName="Publicerad" ma:default="Ej publicerad" ma:internalName="FSCD_IsPublished" ma:readOnly="true">
      <xsd:simpleType>
        <xsd:restriction base="dms:Text"/>
      </xsd:simpleType>
    </xsd:element>
    <xsd:element name="ic835d7fefed42bc8e13761b0282ab4b" ma:index="28" nillable="true" ma:taxonomy="true" ma:internalName="ic835d7fefed42bc8e13761b0282ab4b" ma:taxonomyFieldName="RHI_ApprovedRole" ma:displayName="Fastställanderoll" ma:readOnly="true" ma:fieldId="{2c835d7f-efed-42bc-8e13-761b0282ab4b}" ma:sspId="e36fdfca-4fa8-4fff-866b-44c4477e201e" ma:termSetId="ce572771-5bc5-4d54-a189-3916ca958b0a" ma:anchorId="00000000-0000-0000-0000-000000000000" ma:open="false" ma:isKeyword="false">
      <xsd:complexType>
        <xsd:sequence>
          <xsd:element ref="pc:Terms" minOccurs="0" maxOccurs="1"/>
        </xsd:sequence>
      </xsd:complexType>
    </xsd:element>
    <xsd:element name="TaxCatchAll" ma:index="29" nillable="true" ma:displayName="Global taxonomikolumn" ma:hidden="true" ma:list="{5d12a7e9-130d-4a9c-beb1-0dccf930f918}" ma:internalName="TaxCatchAll" ma:showField="CatchAllData" ma:web="c5abb869-22e9-4cbe-937d-c6312ce7c9e8">
      <xsd:complexType>
        <xsd:complexContent>
          <xsd:extension base="dms:MultiChoiceLookup">
            <xsd:sequence>
              <xsd:element name="Value" type="dms:Lookup" maxOccurs="unbounded" minOccurs="0" nillable="true"/>
            </xsd:sequence>
          </xsd:extension>
        </xsd:complexContent>
      </xsd:complexType>
    </xsd:element>
    <xsd:element name="TaxCatchAllLabel" ma:index="30" nillable="true" ma:displayName="Global taxonomikolumn1" ma:hidden="true" ma:list="{5d12a7e9-130d-4a9c-beb1-0dccf930f918}" ma:internalName="TaxCatchAllLabel" ma:readOnly="true" ma:showField="CatchAllDataLabel" ma:web="c5abb869-22e9-4cbe-937d-c6312ce7c9e8">
      <xsd:complexType>
        <xsd:complexContent>
          <xsd:extension base="dms:MultiChoiceLookup">
            <xsd:sequence>
              <xsd:element name="Value" type="dms:Lookup" maxOccurs="unbounded" minOccurs="0" nillable="true"/>
            </xsd:sequence>
          </xsd:extension>
        </xsd:complexContent>
      </xsd:complexType>
    </xsd:element>
    <xsd:element name="be546b43ceeb435681ef94eeae1948f0" ma:index="31" nillable="true" ma:taxonomy="true" ma:internalName="be546b43ceeb435681ef94eeae1948f0" ma:taxonomyFieldName="RHI_MeSHMulti" ma:displayName="Medicinsk term" ma:fieldId="{be546b43-ceeb-4356-81ef-94eeae1948f0}" ma:taxonomyMulti="true" ma:sspId="e36fdfca-4fa8-4fff-866b-44c4477e201e" ma:termSetId="423083b3-43eb-406e-86aa-4e3d8fc32b54" ma:anchorId="00000000-0000-0000-0000-000000000000" ma:open="false" ma:isKeyword="false">
      <xsd:complexType>
        <xsd:sequence>
          <xsd:element ref="pc:Terms" minOccurs="0" maxOccurs="1"/>
        </xsd:sequence>
      </xsd:complexType>
    </xsd:element>
    <xsd:element name="n72021ac7cd347f9b28a79d78ae0c577" ma:index="33" nillable="true" ma:taxonomy="true" ma:internalName="n72021ac7cd347f9b28a79d78ae0c577" ma:taxonomyFieldName="RHI_KeywordsMulti" ma:displayName="Nyckelord" ma:default="" ma:fieldId="{772021ac-7cd3-47f9-b28a-79d78ae0c577}" ma:taxonomyMulti="true" ma:sspId="e36fdfca-4fa8-4fff-866b-44c4477e201e" ma:termSetId="caef66ac-b619-4384-baad-3f68f3950f1f" ma:anchorId="00000000-0000-0000-0000-000000000000" ma:open="false" ma:isKeyword="false">
      <xsd:complexType>
        <xsd:sequence>
          <xsd:element ref="pc:Terms" minOccurs="0" maxOccurs="1"/>
        </xsd:sequence>
      </xsd:complexType>
    </xsd:element>
    <xsd:element name="p70a6531d0b44ad8bfe4d03ffabb7b0e" ma:index="35" nillable="true" ma:taxonomy="true" ma:internalName="p70a6531d0b44ad8bfe4d03ffabb7b0e" ma:taxonomyFieldName="RHI_MSChapter" ma:displayName="Kapitel" ma:default="" ma:fieldId="{970a6531-d0b4-4ad8-bfe4-d03ffabb7b0e}" ma:sspId="e36fdfca-4fa8-4fff-866b-44c4477e201e" ma:termSetId="9e11150e-214c-403f-98ff-55deb17a83a0" ma:anchorId="00000000-0000-0000-0000-000000000000" ma:open="false" ma:isKeyword="false">
      <xsd:complexType>
        <xsd:sequence>
          <xsd:element ref="pc:Terms" minOccurs="0" maxOccurs="1"/>
        </xsd:sequence>
      </xsd:complexType>
    </xsd:element>
    <xsd:element name="b577a4f0c56844288f2e8a89be348483" ma:index="39" nillable="true" ma:taxonomy="true" ma:internalName="b577a4f0c56844288f2e8a89be348483" ma:taxonomyFieldName="RHI_AppliesToOrganizationMulti" ma:displayName="Gäller för" ma:readOnly="false" ma:fieldId="{b577a4f0-c568-4428-8f2e-8a89be348483}" ma:taxonomyMulti="true" ma:sspId="e36fdfca-4fa8-4fff-866b-44c4477e201e" ma:termSetId="5ed36565-9882-4f0a-9887-8267b4694658" ma:anchorId="00000000-0000-0000-0000-000000000000" ma:open="false" ma:isKeyword="false">
      <xsd:complexType>
        <xsd:sequence>
          <xsd:element ref="pc:Terms" minOccurs="0" maxOccurs="1"/>
        </xsd:sequence>
      </xsd:complexType>
    </xsd:element>
    <xsd:element name="_dlc_DocId" ma:index="41" nillable="true" ma:displayName="Dokument-ID-värde" ma:description="Värdet för dokument-ID som tilldelats till det här objektet." ma:internalName="_dlc_DocId" ma:readOnly="true">
      <xsd:simpleType>
        <xsd:restriction base="dms:Text"/>
      </xsd:simpleType>
    </xsd:element>
    <xsd:element name="_dlc_DocIdUrl" ma:index="42"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8e51a62-10fc-44d4-b424-39811fa35b10" elementFormDefault="qualified">
    <xsd:import namespace="http://schemas.microsoft.com/office/2006/documentManagement/types"/>
    <xsd:import namespace="http://schemas.microsoft.com/office/infopath/2007/PartnerControls"/>
    <xsd:element name="RHI_CoAuthorsMulti" ma:index="3" nillable="true" ma:displayName="Medförfattare" ma:list="UserInfo" ma:internalName="RHI_CoAuthorsMulti">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TypeTags" ma:index="11" ma:taxonomy="true" ma:internalName="FSCD_DocumentTypeTags" ma:taxonomyFieldName="FSCD_DocumentType" ma:displayName="Dokumenttyp" ma:readOnly="false" ma:fieldId="{6310c524-9ae4-45ea-b30b-9be00c027081}" ma:sspId="e36fdfca-4fa8-4fff-866b-44c4477e201e" ma:termSetId="14e22875-7edd-4abf-b20f-0a1edb8a2684" ma:anchorId="00000000-0000-0000-0000-000000000000" ma:open="false" ma:isKeyword="false">
      <xsd:complexType>
        <xsd:sequence>
          <xsd:element ref="pc:Terms" minOccurs="0" maxOccurs="1"/>
        </xsd:sequence>
      </xsd:complexType>
    </xsd:element>
    <xsd:element name="FSCD_ReviewDate" ma:index="13" nillable="true" ma:displayName="Granskningsdatum" ma:format="DateOnly" ma:internalName="FSCD_ReviewDate" ma:readOnly="true">
      <xsd:simpleType>
        <xsd:restriction base="dms:DateTime"/>
      </xsd:simpleType>
    </xsd:element>
    <xsd:element name="FSCD_PublishDate" ma:index="14" nillable="true" ma:displayName="Publiceringsdatum" ma:format="DateOnly" ma:indexed="true" ma:internalName="FSCD_PublishDate" ma:readOnly="true">
      <xsd:simpleType>
        <xsd:restriction base="dms:DateTime"/>
      </xsd:simpleType>
    </xsd:element>
    <xsd:element name="FSCD_OriginalFileName" ma:index="17" nillable="true" ma:displayName="Originalfilnamn" ma:hidden="true" ma:indexed="true" ma:internalName="FSCD_OriginalFileName">
      <xsd:simpleType>
        <xsd:restriction base="dms:Text"/>
      </xsd:simpleType>
    </xsd:element>
    <xsd:element name="FSCD_PublishingStatus" ma:index="20" nillable="true" ma:displayName="Publiceringsstatus" ma:hidden="true" ma:internalName="FSCD_PublishingStatus" ma:readOnly="true">
      <xsd:simpleType>
        <xsd:restriction base="dms:Text"/>
      </xsd:simpleType>
    </xsd:element>
    <xsd:element name="FSCD_PublishingInfo" ma:index="21" nillable="true" ma:displayName="Dokumentstatus" ma:default="Utkast" ma:internalName="FSCD_PublishingInfo" ma:readOnly="true">
      <xsd:simpleType>
        <xsd:restriction base="dms:Text"/>
      </xsd:simpleType>
    </xsd:element>
    <xsd:element name="RHI_ReviewersMulti" ma:index="23" nillable="true" ma:displayName="Granskare" ma:hidden="true" ma:list="UserInfo" ma:internalName="RHI_ReviewersMulti">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24" nillable="true" ma:displayName="Fastställd" ma:format="DateOnly" ma:internalName="RHI_ApprovedDate" ma:readOnly="true">
      <xsd:simpleType>
        <xsd:restriction base="dms:DateTime"/>
      </xsd:simpleType>
    </xsd:element>
    <xsd:element name="RHI_ApproverDisplay" ma:index="26" nillable="true" ma:displayName="Fastställd av" ma:internalName="RHI_ApproverDisplay" ma:readOnly="true">
      <xsd:simpleType>
        <xsd:restriction base="dms:Text"/>
      </xsd:simpleType>
    </xsd:element>
    <xsd:element name="RHI_AppliesToOrganizationString" ma:index="27" nillable="true" ma:displayName="Gäller för-sträng" ma:hidden="true" ma:internalName="RHI_AppliesToOrganizationString">
      <xsd:simpleType>
        <xsd:restriction base="dms:Note"/>
      </xsd:simpleType>
    </xsd:element>
    <xsd:element name="Aktuell_x0020_f_x00f6_r_x0020_ifyllbar_x0020_pdf" ma:index="45" nillable="true" ma:displayName="Aktuell för ifyllbar pdf" ma:default="1" ma:description="Det här värdet avgör vilka blanketter som ska göras om till ifyllbara pdfer" ma:internalName="Aktuell_x0020_f_x00f6_r_x0020_ifyllbar_x0020_pdf">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RHI_CD_Classification" ma:index="44" nillable="true" ma:displayName="Klassificering" ma:default="1" ma:format="Dropdown" ma:internalName="RHI_CD_Classification">
      <xsd:simpleType>
        <xsd:restriction base="dms:Choice">
          <xsd:enumeration value="1"/>
          <xsd:enumeration value="2"/>
          <xsd:enumeration value="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documentManagement>
    <_dlc_DocId xmlns="c5abb869-22e9-4cbe-937d-c6312ce7c9e8">JNJNANJ2M574-634-53374</_dlc_DocId>
    <_dlc_DocIdUrl xmlns="c5abb869-22e9-4cbe-937d-c6312ce7c9e8">
      <Url>https://intra.regionhalland.se/styrda-dokument/_layouts/DocIdRedir.aspx?ID=JNJNANJ2M574-634-53374</Url>
      <Description>JNJNANJ2M574-634-53374</Description>
    </_dlc_DocIdUrl>
    <FSCD_DocumentOwner xmlns="c5abb869-22e9-4cbe-937d-c6312ce7c9e8">
      <UserInfo>
        <DisplayName>Sinkjaer Sköld Edna RK</DisplayName>
        <AccountId>14245</AccountId>
        <AccountType/>
      </UserInfo>
    </FSCD_DocumentOwner>
    <FSCD_PublishingStatus xmlns="18e51a62-10fc-44d4-b424-39811fa35b10">Publicerad</FSCD_PublishingStatus>
    <FSCD_Source xmlns="c5abb869-22e9-4cbe-937d-c6312ce7c9e8">92a44bcc-de74-480a-987b-0f08d5337d44#e79df2dc-2a29-408a-a817-2f5ed3f46219</FSCD_Source>
    <FSCD_DocumentIssuer xmlns="c5abb869-22e9-4cbe-937d-c6312ce7c9e8">
      <UserInfo>
        <DisplayName>Juhlin-Dannfelt Matts HS ANE</DisplayName>
        <AccountId>6788</AccountId>
        <AccountType/>
      </UserInfo>
    </FSCD_DocumentIssuer>
    <FSCD_PublishingInfo xmlns="18e51a62-10fc-44d4-b424-39811fa35b10" xsi:nil="true"/>
    <FSCD_ReviewDate xmlns="18e51a62-10fc-44d4-b424-39811fa35b10">2022-10-25T13:24:51+00:00</FSCD_ReviewDate>
    <RHI_ReviewersMulti xmlns="18e51a62-10fc-44d4-b424-39811fa35b10">
      <UserInfo>
        <DisplayName/>
        <AccountId xsi:nil="true"/>
        <AccountType/>
      </UserInfo>
    </RHI_ReviewersMulti>
    <FSCD_DocumentEdition xmlns="c5abb869-22e9-4cbe-937d-c6312ce7c9e8">3</FSCD_DocumentEdition>
    <TaxCatchAll xmlns="c5abb869-22e9-4cbe-937d-c6312ce7c9e8">
      <Value>3584</Value>
      <Value>889</Value>
      <Value>17</Value>
      <Value>4</Value>
      <Value>651</Value>
      <Value>23</Value>
    </TaxCatchAll>
    <FSCD_OriginalFileName xmlns="18e51a62-10fc-44d4-b424-39811fa35b10">Ställningstagande behandlingsbegränsningar_e867766f-a6b2-43d1-9e3b-3c3f52b6b225</FSCD_OriginalFileName>
    <FSCD_PublishDate xmlns="18e51a62-10fc-44d4-b424-39811fa35b10">2021-10-24T22:00:00+00:00</FSCD_PublishDate>
    <FSCD_ApprovedBy xmlns="c5abb869-22e9-4cbe-937d-c6312ce7c9e8">
      <UserInfo>
        <DisplayName/>
        <AccountId>14245</AccountId>
        <AccountType/>
      </UserInfo>
    </FSCD_ApprovedBy>
    <RHI_CD_Classification xmlns="http://schemas.microsoft.com/sharepoint/v4">3</RHI_CD_Classification>
    <RHI_AppliesToOrganizationString xmlns="18e51a62-10fc-44d4-b424-39811fa35b10">Region Halland</RHI_AppliesToOrganizationString>
    <RHI_ApprovedDate xmlns="18e51a62-10fc-44d4-b424-39811fa35b10">2021-10-24T22:00:00+00:00</RHI_ApprovedDate>
    <FSCD_DocumentTypeTags xmlns="18e51a62-10fc-44d4-b424-39811fa35b10">
      <Terms xmlns="http://schemas.microsoft.com/office/infopath/2007/PartnerControls">
        <TermInfo xmlns="http://schemas.microsoft.com/office/infopath/2007/PartnerControls">
          <TermName xmlns="http://schemas.microsoft.com/office/infopath/2007/PartnerControls">Vårdriktlinje</TermName>
          <TermId xmlns="http://schemas.microsoft.com/office/infopath/2007/PartnerControls">5b1a4777-d19f-4f91-a020-c43668b3d63f</TermId>
        </TermInfo>
      </Terms>
    </FSCD_DocumentTypeTags>
    <FSCD_DocumentId xmlns="c5abb869-22e9-4cbe-937d-c6312ce7c9e8">e867766f-a6b2-43d1-9e3b-3c3f52b6b225</FSCD_DocumentId>
    <RHI_ApproverDisplay xmlns="18e51a62-10fc-44d4-b424-39811fa35b10">Regional samordnande chefläkare</RHI_ApproverDisplay>
    <FSCD_ReviewReminder xmlns="c5abb869-22e9-4cbe-937d-c6312ce7c9e8">12</FSCD_ReviewReminder>
    <FSCD_DocumentInfo xmlns="c5abb869-22e9-4cbe-937d-c6312ce7c9e8" xsi:nil="true"/>
    <RHI_CoAuthorsMulti xmlns="18e51a62-10fc-44d4-b424-39811fa35b10">
      <UserInfo>
        <DisplayName/>
        <AccountId xsi:nil="true"/>
        <AccountType/>
      </UserInfo>
    </RHI_CoAuthorsMulti>
    <FSCD_IsPublished xmlns="c5abb869-22e9-4cbe-937d-c6312ce7c9e8" xsi:nil="true"/>
    <b577a4f0c56844288f2e8a89be348483 xmlns="c5abb869-22e9-4cbe-937d-c6312ce7c9e8">
      <Terms xmlns="http://schemas.microsoft.com/office/infopath/2007/PartnerControls">
        <TermInfo xmlns="http://schemas.microsoft.com/office/infopath/2007/PartnerControls">
          <TermName xmlns="http://schemas.microsoft.com/office/infopath/2007/PartnerControls">Region Halland</TermName>
          <TermId xmlns="http://schemas.microsoft.com/office/infopath/2007/PartnerControls">d72d8b1f-b373-4815-ab51-a5608c837237</TermId>
        </TermInfo>
      </Terms>
    </b577a4f0c56844288f2e8a89be348483>
    <be546b43ceeb435681ef94eeae1948f0 xmlns="c5abb869-22e9-4cbe-937d-c6312ce7c9e8">
      <Terms xmlns="http://schemas.microsoft.com/office/infopath/2007/PartnerControls"/>
    </be546b43ceeb435681ef94eeae1948f0>
    <p70a6531d0b44ad8bfe4d03ffabb7b0e xmlns="c5abb869-22e9-4cbe-937d-c6312ce7c9e8">
      <Terms xmlns="http://schemas.microsoft.com/office/infopath/2007/PartnerControls">
        <TermInfo xmlns="http://schemas.microsoft.com/office/infopath/2007/PartnerControls">
          <TermName xmlns="http://schemas.microsoft.com/office/infopath/2007/PartnerControls">301. Verksamhet och processer / Patient</TermName>
          <TermId xmlns="http://schemas.microsoft.com/office/infopath/2007/PartnerControls">84526150-edc8-4087-b73c-996e0eb8b0a1</TermId>
        </TermInfo>
      </Terms>
    </p70a6531d0b44ad8bfe4d03ffabb7b0e>
    <n72021ac7cd347f9b28a79d78ae0c577 xmlns="c5abb869-22e9-4cbe-937d-c6312ce7c9e8">
      <Terms xmlns="http://schemas.microsoft.com/office/infopath/2007/PartnerControls">
        <TermInfo xmlns="http://schemas.microsoft.com/office/infopath/2007/PartnerControls">
          <TermName xmlns="http://schemas.microsoft.com/office/infopath/2007/PartnerControls">Behandlingsstöd</TermName>
          <TermId xmlns="http://schemas.microsoft.com/office/infopath/2007/PartnerControls">3c2633c3-641e-44e0-8672-9837b549536a</TermId>
        </TermInfo>
        <TermInfo xmlns="http://schemas.microsoft.com/office/infopath/2007/PartnerControls">
          <TermName xmlns="http://schemas.microsoft.com/office/infopath/2007/PartnerControls">Patient</TermName>
          <TermId xmlns="http://schemas.microsoft.com/office/infopath/2007/PartnerControls">120a2a3f-4920-404d-a868-c1e08ddbbcbc</TermId>
        </TermInfo>
      </Terms>
    </n72021ac7cd347f9b28a79d78ae0c577>
    <ic835d7fefed42bc8e13761b0282ab4b xmlns="c5abb869-22e9-4cbe-937d-c6312ce7c9e8">
      <Terms xmlns="http://schemas.microsoft.com/office/infopath/2007/PartnerControls">
        <TermInfo xmlns="http://schemas.microsoft.com/office/infopath/2007/PartnerControls">
          <TermName xmlns="http://schemas.microsoft.com/office/infopath/2007/PartnerControls">Regional samordnande chefläkare</TermName>
          <TermId xmlns="http://schemas.microsoft.com/office/infopath/2007/PartnerControls">bf85a382-4201-4521-b7f6-89f506dead7b</TermId>
        </TermInfo>
      </Terms>
    </ic835d7fefed42bc8e13761b0282ab4b>
    <Aktuell_x0020_f_x00f6_r_x0020_ifyllbar_x0020_pdf xmlns="18e51a62-10fc-44d4-b424-39811fa35b10">true</Aktuell_x0020_f_x00f6_r_x0020_ifyllbar_x0020_pdf>
  </documentManagement>
</p:properties>
</file>

<file path=customXml/itemProps1.xml><?xml version="1.0" encoding="utf-8"?>
<ds:datastoreItem xmlns:ds="http://schemas.openxmlformats.org/officeDocument/2006/customXml" ds:itemID="{E6E1E3BF-18BD-4E3D-88D9-9B96D3CDB0C5}"/>
</file>

<file path=customXml/itemProps2.xml><?xml version="1.0" encoding="utf-8"?>
<ds:datastoreItem xmlns:ds="http://schemas.openxmlformats.org/officeDocument/2006/customXml" ds:itemID="{3B326794-6450-4A82-AA5B-5620E77DA560}"/>
</file>

<file path=customXml/itemProps3.xml><?xml version="1.0" encoding="utf-8"?>
<ds:datastoreItem xmlns:ds="http://schemas.openxmlformats.org/officeDocument/2006/customXml" ds:itemID="{8A0AFE97-F735-4DE5-9890-886B84399FB1}"/>
</file>

<file path=customXml/itemProps4.xml><?xml version="1.0" encoding="utf-8"?>
<ds:datastoreItem xmlns:ds="http://schemas.openxmlformats.org/officeDocument/2006/customXml" ds:itemID="{C927B8CD-B086-4E32-8F9D-24F524666039}"/>
</file>

<file path=customXml/itemProps5.xml><?xml version="1.0" encoding="utf-8"?>
<ds:datastoreItem xmlns:ds="http://schemas.openxmlformats.org/officeDocument/2006/customXml" ds:itemID="{CD720D38-0625-4D1B-AE78-193D47B43A22}"/>
</file>

<file path=customXml/itemProps6.xml><?xml version="1.0" encoding="utf-8"?>
<ds:datastoreItem xmlns:ds="http://schemas.openxmlformats.org/officeDocument/2006/customXml" ds:itemID="{73C6A869-F032-41F2-B112-37A19C979E2F}"/>
</file>

<file path=docProps/app.xml><?xml version="1.0" encoding="utf-8"?>
<Properties xmlns="http://schemas.openxmlformats.org/officeDocument/2006/extended-properties" xmlns:vt="http://schemas.openxmlformats.org/officeDocument/2006/docPropsVTypes">
  <Template>Normal</Template>
  <TotalTime>22</TotalTime>
  <Pages>6</Pages>
  <Words>1868</Words>
  <Characters>13268</Characters>
  <Application>Microsoft Office Word</Application>
  <DocSecurity>0</DocSecurity>
  <Lines>110</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Rutin</vt:lpstr>
      <vt:lpstr>Innehållsmall styrda dokument (grunddokument)</vt:lpstr>
    </vt:vector>
  </TitlesOfParts>
  <Company>Microsoft</Company>
  <LinksUpToDate>false</LinksUpToDate>
  <CharactersWithSpaces>15106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Ställningstagande om behandlingsbegränsningar – en vägledning</dc:title>
  <dc:subject/>
  <dc:creator>Sinkjaer Sköld Edna RK STAB</dc:creator>
  <cp:keywords/>
  <dc:description/>
  <cp:lastModifiedBy>Sinkjaer Sköld Edna RK</cp:lastModifiedBy>
  <cp:revision>5</cp:revision>
  <cp:lastPrinted>2016-02-02T09:39:00Z</cp:lastPrinted>
  <dcterms:created xsi:type="dcterms:W3CDTF">2020-06-16T13:47:00Z</dcterms:created>
  <dcterms:modified xsi:type="dcterms:W3CDTF">2021-10-25T09:42:00Z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0x010100E67C44B10ED246CF9859DE2E2FE44C9F005E8E6050DD9451429F349B420EA6008D</vt:lpwstr>
  </property>
  <property fmtid="{D5CDD505-2E9C-101B-9397-08002B2CF9AE}" pid="3" name="RHI_MSChapter">
    <vt:lpwstr>889;#301. Verksamhet och processer / Patient|84526150-edc8-4087-b73c-996e0eb8b0a1</vt:lpwstr>
  </property>
  <property fmtid="{D5CDD505-2E9C-101B-9397-08002B2CF9AE}" pid="4" name="kf1301b668f444f7a4ebe1a6240553c9">
    <vt:lpwstr/>
  </property>
  <property fmtid="{D5CDD505-2E9C-101B-9397-08002B2CF9AE}" pid="5" name="n434ae7090044749a7747789e02b7a77">
    <vt:lpwstr>301. Verksamhet och processer / Patient|84526150-edc8-4087-b73c-996e0eb8b0a1</vt:lpwstr>
  </property>
  <property fmtid="{D5CDD505-2E9C-101B-9397-08002B2CF9AE}" pid="6" name="FSCD_DocumentType">
    <vt:lpwstr>17;#Vårdriktlinje|5b1a4777-d19f-4f91-a020-c43668b3d63f</vt:lpwstr>
  </property>
  <property fmtid="{D5CDD505-2E9C-101B-9397-08002B2CF9AE}" pid="7" name="RHI_MeSHMulti">
    <vt:lpwstr/>
  </property>
  <property fmtid="{D5CDD505-2E9C-101B-9397-08002B2CF9AE}" pid="8" name="ba8bcbc8f140447f965ba3756fcc7319">
    <vt:lpwstr/>
  </property>
  <property fmtid="{D5CDD505-2E9C-101B-9397-08002B2CF9AE}" pid="9" name="g8550f9601a544d98fa1749d61446d10">
    <vt:lpwstr>301. Verksamhet och processer / Patient|84526150-edc8-4087-b73c-996e0eb8b0a1</vt:lpwstr>
  </property>
  <property fmtid="{D5CDD505-2E9C-101B-9397-08002B2CF9AE}" pid="10" name="PublishingStartDate">
    <vt:lpwstr/>
  </property>
  <property fmtid="{D5CDD505-2E9C-101B-9397-08002B2CF9AE}" pid="11" name="RHI_ApprovedRole">
    <vt:lpwstr>23;#Regional samordnande chefläkare|bf85a382-4201-4521-b7f6-89f506dead7b</vt:lpwstr>
  </property>
  <property fmtid="{D5CDD505-2E9C-101B-9397-08002B2CF9AE}" pid="12" name="RHI_KeywordsMulti">
    <vt:lpwstr>3584;#Behandlingsstöd|3c2633c3-641e-44e0-8672-9837b549536a;#651;#Patient|120a2a3f-4920-404d-a868-c1e08ddbbcbc</vt:lpwstr>
  </property>
  <property fmtid="{D5CDD505-2E9C-101B-9397-08002B2CF9AE}" pid="13" name="m798798d39004a58a3963403199a67cc">
    <vt:lpwstr>Behandlingsstöd|3c2633c3-641e-44e0-8672-9837b549536a;Patient|120a2a3f-4920-404d-a868-c1e08ddbbcbc</vt:lpwstr>
  </property>
  <property fmtid="{D5CDD505-2E9C-101B-9397-08002B2CF9AE}" pid="14" name="b64286a85790407b9f476c28ed6a6d81">
    <vt:lpwstr>Region Halland|d72d8b1f-b373-4815-ab51-a5608c837237</vt:lpwstr>
  </property>
  <property fmtid="{D5CDD505-2E9C-101B-9397-08002B2CF9AE}" pid="15" name="o2461789f2d54dc2806e2852966b0527">
    <vt:lpwstr>Regional samordnande chefläkare|bf85a382-4201-4521-b7f6-89f506dead7b</vt:lpwstr>
  </property>
  <property fmtid="{D5CDD505-2E9C-101B-9397-08002B2CF9AE}" pid="16" name="RHI_AppliesToOrganizationMulti">
    <vt:lpwstr>4;#Region Halland|d72d8b1f-b373-4815-ab51-a5608c837237</vt:lpwstr>
  </property>
  <property fmtid="{D5CDD505-2E9C-101B-9397-08002B2CF9AE}" pid="17" name="e0849bedd3a249eb9d115151127e3d17">
    <vt:lpwstr>Regional samordnande chefläkare|bf85a382-4201-4521-b7f6-89f506dead7b</vt:lpwstr>
  </property>
  <property fmtid="{D5CDD505-2E9C-101B-9397-08002B2CF9AE}" pid="18" name="_dlc_DocIdItemGuid">
    <vt:lpwstr>cdcf11f5-8e7d-4bb6-93af-ae471504baf7</vt:lpwstr>
  </property>
  <property fmtid="{D5CDD505-2E9C-101B-9397-08002B2CF9AE}" pid="19" name="h6ab2a5abff6404c9593f35621273eff">
    <vt:lpwstr>Behandlingsstöd|3c2633c3-641e-44e0-8672-9837b549536a;Patient|120a2a3f-4920-404d-a868-c1e08ddbbcbc</vt:lpwstr>
  </property>
  <property fmtid="{D5CDD505-2E9C-101B-9397-08002B2CF9AE}" pid="20" name="IconOverlay">
    <vt:lpwstr/>
  </property>
  <property fmtid="{D5CDD505-2E9C-101B-9397-08002B2CF9AE}" pid="21" name="PublishingExpirationDate">
    <vt:lpwstr/>
  </property>
  <property fmtid="{D5CDD505-2E9C-101B-9397-08002B2CF9AE}" pid="22" name="p1e9ccd9b20d4fab85d74672db66e676">
    <vt:lpwstr>Region Halland|d72d8b1f-b373-4815-ab51-a5608c837237</vt:lpwstr>
  </property>
</Properties>
</file>